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18" w:rsidRPr="00F34518" w:rsidRDefault="00F34518" w:rsidP="00F34518">
      <w:pPr>
        <w:widowControl w:val="0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717550"/>
            <wp:effectExtent l="0" t="0" r="0" b="6350"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18" w:rsidRDefault="00F34518" w:rsidP="00F34518">
      <w:pPr>
        <w:widowControl w:val="0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 w:rsidRPr="00F34518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 xml:space="preserve">КОНТРОЛЬНО-СЧЕТНЫЙ ОРГАН ШАРЫПОВСКОГО </w:t>
      </w:r>
    </w:p>
    <w:p w:rsidR="00D759CD" w:rsidRPr="00F34518" w:rsidRDefault="00D759CD" w:rsidP="00F34518">
      <w:pPr>
        <w:widowControl w:val="0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МУНИЦИПАЛЬНОГО ОКРУГА</w:t>
      </w:r>
    </w:p>
    <w:p w:rsidR="00F34518" w:rsidRPr="00F34518" w:rsidRDefault="00F34518" w:rsidP="00F34518">
      <w:pPr>
        <w:widowControl w:val="0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 w:rsidRPr="00F34518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Красноярского края</w:t>
      </w:r>
    </w:p>
    <w:p w:rsidR="00F34518" w:rsidRPr="00F34518" w:rsidRDefault="00F34518" w:rsidP="00F34518">
      <w:pPr>
        <w:widowControl w:val="0"/>
        <w:spacing w:after="0" w:line="322" w:lineRule="exact"/>
        <w:ind w:left="572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4518" w:rsidRPr="00F34518" w:rsidRDefault="00F34518" w:rsidP="00F34518">
      <w:pPr>
        <w:widowControl w:val="0"/>
        <w:spacing w:after="0" w:line="322" w:lineRule="exact"/>
        <w:ind w:left="61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322" w:lineRule="exact"/>
        <w:ind w:left="61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УТВЕРЖДЕН</w:t>
      </w:r>
    </w:p>
    <w:p w:rsidR="00D759CD" w:rsidRDefault="00F34518" w:rsidP="00D759CD">
      <w:pPr>
        <w:pStyle w:val="ab"/>
        <w:shd w:val="clear" w:color="auto" w:fill="auto"/>
        <w:spacing w:after="0" w:line="322" w:lineRule="exact"/>
        <w:ind w:left="5720" w:firstLine="0"/>
        <w:jc w:val="left"/>
        <w:rPr>
          <w:rStyle w:val="1"/>
          <w:color w:val="000000"/>
        </w:rPr>
      </w:pPr>
      <w:r w:rsidRPr="00F34518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приказом</w:t>
      </w:r>
      <w:proofErr w:type="gramStart"/>
      <w:r w:rsidRPr="00F34518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</w:t>
      </w:r>
      <w:proofErr w:type="spellStart"/>
      <w:r w:rsidR="00D759CD">
        <w:rPr>
          <w:rStyle w:val="1"/>
          <w:color w:val="000000"/>
        </w:rPr>
        <w:t>Шарыповского</w:t>
      </w:r>
      <w:proofErr w:type="spellEnd"/>
      <w:r w:rsidR="00D759CD">
        <w:rPr>
          <w:rStyle w:val="1"/>
          <w:color w:val="000000"/>
        </w:rPr>
        <w:t xml:space="preserve"> муниципального округа Красноярского края </w:t>
      </w:r>
    </w:p>
    <w:p w:rsidR="00F34518" w:rsidRPr="00F34518" w:rsidRDefault="00F34518" w:rsidP="00D759CD">
      <w:pPr>
        <w:pStyle w:val="ab"/>
        <w:shd w:val="clear" w:color="auto" w:fill="auto"/>
        <w:spacing w:after="0" w:line="322" w:lineRule="exact"/>
        <w:ind w:left="5720" w:firstLine="0"/>
        <w:jc w:val="left"/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 w:rsidRPr="005B660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 w:rsidR="005B6603" w:rsidRPr="005B660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="00D759CD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="005B6603" w:rsidRPr="005B660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759CD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января</w:t>
      </w:r>
      <w:r w:rsidRPr="005B660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20</w:t>
      </w:r>
      <w:r w:rsidR="00D759CD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5B660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1 года № </w:t>
      </w:r>
      <w:r w:rsidR="00D759CD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="005B6603" w:rsidRPr="005B660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7</w:t>
      </w:r>
    </w:p>
    <w:p w:rsidR="00F34518" w:rsidRPr="00F34518" w:rsidRDefault="00F34518" w:rsidP="00F34518">
      <w:pPr>
        <w:widowControl w:val="0"/>
        <w:spacing w:after="0" w:line="322" w:lineRule="exact"/>
        <w:ind w:left="61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322" w:lineRule="exact"/>
        <w:ind w:left="61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322" w:lineRule="exact"/>
        <w:ind w:left="61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322" w:lineRule="exact"/>
        <w:ind w:left="61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4518" w:rsidRPr="00F34518" w:rsidRDefault="00F34518" w:rsidP="00F34518">
      <w:pPr>
        <w:widowControl w:val="0"/>
        <w:spacing w:after="347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СТАНДАРТ ВНЕШНЕГО МУНИЦИПАЛЬНОГО ФИНАНСОВОГО КОНТРОЛЯ</w:t>
      </w:r>
    </w:p>
    <w:p w:rsidR="00F34518" w:rsidRPr="00F34518" w:rsidRDefault="00F34518" w:rsidP="00F34518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СФК 2 «ПРОВЕДЕНИЕ 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ЭКСПЕРТНО-АНАЛИТИЧЕСКОГО</w:t>
      </w:r>
      <w:proofErr w:type="gramEnd"/>
    </w:p>
    <w:p w:rsidR="00F34518" w:rsidRPr="00F34518" w:rsidRDefault="00F34518" w:rsidP="00F34518">
      <w:pPr>
        <w:widowControl w:val="0"/>
        <w:spacing w:after="647" w:line="270" w:lineRule="exact"/>
        <w:ind w:left="2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МЕРОПРИЯТИЯ»</w:t>
      </w: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Шарыпово</w:t>
      </w:r>
    </w:p>
    <w:p w:rsidR="00F34518" w:rsidRDefault="00F34518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</w:t>
      </w:r>
      <w:r w:rsidR="00D759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21</w:t>
      </w:r>
    </w:p>
    <w:p w:rsidR="00D759CD" w:rsidRDefault="00D759CD" w:rsidP="00F34518">
      <w:pPr>
        <w:widowControl w:val="0"/>
        <w:spacing w:after="0" w:line="27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601" w:line="27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Содержание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535"/>
        <w:gridCol w:w="6804"/>
        <w:gridCol w:w="851"/>
      </w:tblGrid>
      <w:tr w:rsidR="00F34518" w:rsidRPr="00F34518" w:rsidTr="00730299">
        <w:tc>
          <w:tcPr>
            <w:tcW w:w="558" w:type="dxa"/>
          </w:tcPr>
          <w:p w:rsidR="00F34518" w:rsidRPr="00F34518" w:rsidRDefault="00FF5DE3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339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34518" w:rsidRPr="00F34518" w:rsidTr="00730299">
        <w:tc>
          <w:tcPr>
            <w:tcW w:w="558" w:type="dxa"/>
          </w:tcPr>
          <w:p w:rsidR="00F34518" w:rsidRPr="00F34518" w:rsidRDefault="00FF5DE3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339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34518" w:rsidRPr="00F34518" w:rsidTr="00730299">
        <w:tc>
          <w:tcPr>
            <w:tcW w:w="558" w:type="dxa"/>
          </w:tcPr>
          <w:p w:rsidR="00F34518" w:rsidRPr="00F34518" w:rsidRDefault="00FF5DE3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339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34518" w:rsidRPr="00F34518" w:rsidTr="00730299">
        <w:tc>
          <w:tcPr>
            <w:tcW w:w="558" w:type="dxa"/>
          </w:tcPr>
          <w:p w:rsidR="00F34518" w:rsidRPr="00F34518" w:rsidRDefault="00FF5DE3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339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проведению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34518" w:rsidRPr="00F34518" w:rsidTr="00730299">
        <w:tc>
          <w:tcPr>
            <w:tcW w:w="558" w:type="dxa"/>
          </w:tcPr>
          <w:p w:rsidR="00F34518" w:rsidRPr="00F34518" w:rsidRDefault="00FF5DE3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339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 и оформление его результатов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34518" w:rsidRPr="00F34518" w:rsidTr="00730299">
        <w:tc>
          <w:tcPr>
            <w:tcW w:w="2093" w:type="dxa"/>
            <w:gridSpan w:val="2"/>
          </w:tcPr>
          <w:p w:rsidR="00F34518" w:rsidRPr="00F34518" w:rsidRDefault="00FF5DE3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6804" w:type="dxa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Образец оформления запроса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счетного органа о предоставлении информации 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34518" w:rsidRPr="00F34518" w:rsidTr="00730299">
        <w:tc>
          <w:tcPr>
            <w:tcW w:w="2093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</w:tc>
        <w:tc>
          <w:tcPr>
            <w:tcW w:w="6804" w:type="dxa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Образец оформления программы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34518" w:rsidRPr="00F34518" w:rsidTr="00730299">
        <w:tc>
          <w:tcPr>
            <w:tcW w:w="2093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6804" w:type="dxa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Образец оформления плана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34518" w:rsidRPr="00F34518" w:rsidTr="00730299">
        <w:tc>
          <w:tcPr>
            <w:tcW w:w="2093" w:type="dxa"/>
            <w:gridSpan w:val="2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4</w:t>
            </w:r>
          </w:p>
        </w:tc>
        <w:tc>
          <w:tcPr>
            <w:tcW w:w="6804" w:type="dxa"/>
          </w:tcPr>
          <w:p w:rsidR="00F34518" w:rsidRPr="00F34518" w:rsidRDefault="00252BDF" w:rsidP="0073029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Образец оформления заключения о результатах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аналитического мероприятия</w:t>
            </w:r>
          </w:p>
        </w:tc>
        <w:tc>
          <w:tcPr>
            <w:tcW w:w="851" w:type="dxa"/>
          </w:tcPr>
          <w:p w:rsidR="00F34518" w:rsidRPr="00F34518" w:rsidRDefault="00730299" w:rsidP="0073029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F34518" w:rsidRPr="00F34518" w:rsidRDefault="00F34518" w:rsidP="00F34518">
      <w:pPr>
        <w:keepNext/>
        <w:keepLines/>
        <w:widowControl w:val="0"/>
        <w:tabs>
          <w:tab w:val="left" w:pos="269"/>
        </w:tabs>
        <w:spacing w:after="66" w:line="270" w:lineRule="exact"/>
        <w:outlineLvl w:val="1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bookmarkStart w:id="0" w:name="bookmark0"/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Pr="00F34518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C302C" w:rsidRDefault="006A3E00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F28C1" w:rsidRPr="00F34518" w:rsidRDefault="00FF28C1" w:rsidP="00F345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4518" w:rsidRPr="00F34518" w:rsidRDefault="00F34518" w:rsidP="00F34518">
      <w:pPr>
        <w:keepNext/>
        <w:keepLines/>
        <w:widowControl w:val="0"/>
        <w:numPr>
          <w:ilvl w:val="0"/>
          <w:numId w:val="1"/>
        </w:numPr>
        <w:tabs>
          <w:tab w:val="left" w:pos="269"/>
        </w:tabs>
        <w:spacing w:after="66" w:line="270" w:lineRule="exac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Общие положения</w:t>
      </w:r>
      <w:bookmarkEnd w:id="0"/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25"/>
        </w:tabs>
        <w:spacing w:after="0" w:line="322" w:lineRule="exact"/>
        <w:ind w:left="20" w:right="2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Стандарт внешнего муниципального финансового контроля «Проведение экспертно-аналитического мероприятия» (далее - Стандарт) разработан на основании статьи 21 </w:t>
      </w: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Решения </w:t>
      </w:r>
      <w:proofErr w:type="spellStart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Шарыповского</w:t>
      </w:r>
      <w:proofErr w:type="spellEnd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D759CD" w:rsidRPr="00D759CD">
        <w:rPr>
          <w:rStyle w:val="1"/>
          <w:color w:val="000000"/>
          <w:sz w:val="27"/>
          <w:szCs w:val="27"/>
        </w:rPr>
        <w:t>окружного Совета депутатов от 14.12.2020 № 5-32р «</w:t>
      </w:r>
      <w:r w:rsidR="00D759CD" w:rsidRPr="00D759CD">
        <w:rPr>
          <w:rFonts w:ascii="Times New Roman" w:hAnsi="Times New Roman" w:cs="Times New Roman"/>
          <w:sz w:val="27"/>
          <w:szCs w:val="27"/>
        </w:rPr>
        <w:t>Об утверждении Положения о</w:t>
      </w:r>
      <w:proofErr w:type="gramStart"/>
      <w:r w:rsidR="00D759CD" w:rsidRPr="00D759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759CD" w:rsidRPr="00D759CD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D759CD" w:rsidRPr="00D759CD">
        <w:rPr>
          <w:rFonts w:ascii="Times New Roman" w:hAnsi="Times New Roman" w:cs="Times New Roman"/>
          <w:sz w:val="27"/>
          <w:szCs w:val="27"/>
        </w:rPr>
        <w:t>онтрольно</w:t>
      </w:r>
      <w:proofErr w:type="spellEnd"/>
      <w:r w:rsidR="00D759CD" w:rsidRPr="00D759CD">
        <w:rPr>
          <w:rFonts w:ascii="Times New Roman" w:hAnsi="Times New Roman" w:cs="Times New Roman"/>
          <w:sz w:val="27"/>
          <w:szCs w:val="27"/>
        </w:rPr>
        <w:t xml:space="preserve"> – счетном органе </w:t>
      </w:r>
      <w:proofErr w:type="spellStart"/>
      <w:r w:rsidR="00D759CD" w:rsidRPr="00D759CD">
        <w:rPr>
          <w:rFonts w:ascii="Times New Roman" w:hAnsi="Times New Roman" w:cs="Times New Roman"/>
          <w:sz w:val="27"/>
          <w:szCs w:val="27"/>
        </w:rPr>
        <w:t>Шарыповского</w:t>
      </w:r>
      <w:proofErr w:type="spellEnd"/>
      <w:r w:rsidR="00D759CD" w:rsidRPr="00D759CD">
        <w:rPr>
          <w:rFonts w:ascii="Times New Roman" w:hAnsi="Times New Roman" w:cs="Times New Roman"/>
          <w:sz w:val="27"/>
          <w:szCs w:val="27"/>
        </w:rPr>
        <w:t xml:space="preserve"> муниципального округа Красноярского края</w:t>
      </w:r>
      <w:r w:rsidR="00D759CD" w:rsidRPr="00D759CD">
        <w:rPr>
          <w:rStyle w:val="1"/>
          <w:color w:val="000000"/>
          <w:sz w:val="27"/>
          <w:szCs w:val="27"/>
        </w:rPr>
        <w:t>»</w:t>
      </w:r>
      <w:r w:rsidR="00D759CD" w:rsidRPr="00FA2F5E">
        <w:rPr>
          <w:rStyle w:val="1"/>
          <w:color w:val="000000"/>
        </w:rPr>
        <w:t xml:space="preserve"> </w:t>
      </w: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 Регламента создании </w:t>
      </w:r>
      <w:proofErr w:type="spellStart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Контрольно</w:t>
      </w:r>
      <w:proofErr w:type="spellEnd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– счетного органа</w:t>
      </w:r>
      <w:r w:rsidR="00D759CD" w:rsidRPr="00D759CD">
        <w:rPr>
          <w:color w:val="000000"/>
        </w:rPr>
        <w:t xml:space="preserve"> </w:t>
      </w:r>
      <w:proofErr w:type="spellStart"/>
      <w:r w:rsidR="00D759CD" w:rsidRPr="00D759CD">
        <w:rPr>
          <w:rStyle w:val="1"/>
          <w:color w:val="000000"/>
          <w:sz w:val="27"/>
          <w:szCs w:val="27"/>
        </w:rPr>
        <w:t>Шарыповского</w:t>
      </w:r>
      <w:proofErr w:type="spellEnd"/>
      <w:r w:rsidR="00D759CD" w:rsidRPr="00D759CD">
        <w:rPr>
          <w:rStyle w:val="1"/>
          <w:color w:val="000000"/>
          <w:sz w:val="27"/>
          <w:szCs w:val="27"/>
        </w:rPr>
        <w:t xml:space="preserve"> </w:t>
      </w:r>
      <w:r w:rsidR="00D759CD" w:rsidRPr="00D759CD">
        <w:rPr>
          <w:rFonts w:ascii="Times New Roman" w:hAnsi="Times New Roman" w:cs="Times New Roman"/>
          <w:sz w:val="27"/>
          <w:szCs w:val="27"/>
        </w:rPr>
        <w:t>муниципального округа Красноярского края</w:t>
      </w: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(далее - Регламент).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3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Стандарт разработан на основе стандарта финансового контроля СФК 2 «Проведение экспертно-аналитического мероприятия» (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 решением коллегии Счетной палаты Красноярского края,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протокол от 01.02.2012 № 1).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2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Целью Стандарта является установление </w:t>
      </w:r>
      <w:r w:rsidRPr="00D759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Pr="00D75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</w:t>
      </w:r>
      <w:r w:rsidRPr="00D759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правил и процедур проведения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счетным органом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Шарыповского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759CD" w:rsidRPr="00D759CD">
        <w:rPr>
          <w:rFonts w:ascii="Times New Roman" w:hAnsi="Times New Roman" w:cs="Times New Roman"/>
          <w:sz w:val="27"/>
          <w:szCs w:val="27"/>
        </w:rPr>
        <w:t>муниципального округа Красноярского края</w:t>
      </w:r>
      <w:r w:rsidR="00D759CD"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(далее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счетный орган) экспертно-аналитических мероприятий.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5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Задачами Стандарта являются:</w:t>
      </w:r>
    </w:p>
    <w:p w:rsidR="00F34518" w:rsidRPr="00F34518" w:rsidRDefault="00F34518" w:rsidP="00F34518">
      <w:pPr>
        <w:widowControl w:val="0"/>
        <w:numPr>
          <w:ilvl w:val="0"/>
          <w:numId w:val="2"/>
        </w:numPr>
        <w:tabs>
          <w:tab w:val="left" w:pos="903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определение содержания, принципов и процедур проведения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аналитического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мероприятия;</w:t>
      </w:r>
    </w:p>
    <w:p w:rsidR="00F34518" w:rsidRPr="00F34518" w:rsidRDefault="00F34518" w:rsidP="00F34518">
      <w:pPr>
        <w:widowControl w:val="0"/>
        <w:numPr>
          <w:ilvl w:val="0"/>
          <w:numId w:val="2"/>
        </w:numPr>
        <w:tabs>
          <w:tab w:val="left" w:pos="1086"/>
        </w:tabs>
        <w:spacing w:after="10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установление общих требований к организации, подготовке к проведению, проведению и оформлению результатов экспертно-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аналитического мероприятия.</w:t>
      </w:r>
    </w:p>
    <w:p w:rsidR="00F34518" w:rsidRPr="00F34518" w:rsidRDefault="00F34518" w:rsidP="00F3451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34518" w:rsidRPr="00880B2D" w:rsidRDefault="00F34518" w:rsidP="00F34518">
      <w:pPr>
        <w:keepNext/>
        <w:keepLines/>
        <w:widowControl w:val="0"/>
        <w:numPr>
          <w:ilvl w:val="0"/>
          <w:numId w:val="1"/>
        </w:numPr>
        <w:tabs>
          <w:tab w:val="left" w:pos="1028"/>
        </w:tabs>
        <w:spacing w:after="66" w:line="270" w:lineRule="exact"/>
        <w:ind w:left="20" w:firstLine="72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bookmarkStart w:id="1" w:name="bookmark1"/>
      <w:r w:rsidRPr="00880B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Общая характеристика экспертно-аналитического мероприятия</w:t>
      </w:r>
      <w:bookmarkEnd w:id="1"/>
    </w:p>
    <w:p w:rsidR="00F34518" w:rsidRPr="00880B2D" w:rsidRDefault="00F34518" w:rsidP="00F3451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34518" w:rsidRPr="00880B2D" w:rsidRDefault="00F34518" w:rsidP="00F34518">
      <w:pPr>
        <w:widowControl w:val="0"/>
        <w:numPr>
          <w:ilvl w:val="1"/>
          <w:numId w:val="1"/>
        </w:numPr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Экспертно-аналитическое мероприятие представляет собой организационную форму осуществления экспертно-аналитической деятельности</w:t>
      </w:r>
      <w:proofErr w:type="gramStart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органа, посредством которой обеспечивается реализация задач, функций и полномочий </w:t>
      </w:r>
      <w:proofErr w:type="spellStart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Контрольно</w:t>
      </w:r>
      <w:proofErr w:type="spellEnd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в сфере муниципального финансового контроля.</w:t>
      </w:r>
    </w:p>
    <w:p w:rsidR="00F34518" w:rsidRPr="00880B2D" w:rsidRDefault="00F34518" w:rsidP="00F34518">
      <w:pPr>
        <w:widowControl w:val="0"/>
        <w:numPr>
          <w:ilvl w:val="1"/>
          <w:numId w:val="1"/>
        </w:numPr>
        <w:tabs>
          <w:tab w:val="left" w:pos="124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Предметом экспертно-аналитического мероприятия являются организация и функционирование бюджетной системы, организация бюджетного процесса </w:t>
      </w:r>
      <w:r w:rsidR="0039481A"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муниципального округа</w:t>
      </w: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формирование и использование бюджетных средств </w:t>
      </w:r>
      <w:r w:rsidR="00880B2D"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округа</w:t>
      </w: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также законодательное регулирование и деятельность в сфере экономики и финансов, в том числе влияющие на формирование и исполнение бюджета</w:t>
      </w:r>
      <w:r w:rsidR="00880B2D"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округа</w:t>
      </w: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иных организаций, имущество, находящееся в муниципальной собственности, муниципальное имущество, имущество, используемое при реализации переданных государственных полномочий.</w:t>
      </w:r>
      <w:proofErr w:type="gramEnd"/>
    </w:p>
    <w:p w:rsidR="00F34518" w:rsidRPr="00880B2D" w:rsidRDefault="00F34518" w:rsidP="00F34518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Объектами экспертно-аналитического мероприятия являются органы местного самоуправления и муниципальные органы, муниципальные учреждения, а также иные организации, если они используют имущество, находящееся в муниципальной собственности </w:t>
      </w:r>
      <w:r w:rsidR="0039481A"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округа</w:t>
      </w: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34518" w:rsidRPr="00880B2D" w:rsidRDefault="00F34518" w:rsidP="00F34518">
      <w:pPr>
        <w:widowControl w:val="0"/>
        <w:numPr>
          <w:ilvl w:val="1"/>
          <w:numId w:val="1"/>
        </w:numPr>
        <w:tabs>
          <w:tab w:val="left" w:pos="1205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Экспертно-аналитическое мероприятие должно быть основано </w:t>
      </w:r>
      <w:proofErr w:type="gramStart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B2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объективности</w:t>
      </w:r>
      <w:r w:rsidRPr="00880B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осуществляться с использованием обоснованных фактических документальных данных, полученных в установленном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законодательством порядке, и обеспечивать полную и достоверную информацию по предмету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системности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F34518" w:rsidRPr="00F34518" w:rsidRDefault="00F34518" w:rsidP="00F34518">
      <w:pPr>
        <w:widowControl w:val="0"/>
        <w:spacing w:after="101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результативности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F34518" w:rsidRPr="00F34518" w:rsidRDefault="00F34518" w:rsidP="00F34518">
      <w:pPr>
        <w:keepNext/>
        <w:keepLines/>
        <w:widowControl w:val="0"/>
        <w:numPr>
          <w:ilvl w:val="0"/>
          <w:numId w:val="1"/>
        </w:numPr>
        <w:tabs>
          <w:tab w:val="left" w:pos="288"/>
        </w:tabs>
        <w:spacing w:after="306" w:line="270" w:lineRule="exac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bookmark2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Организация экспертно-аналитического мероприятия</w:t>
      </w:r>
      <w:bookmarkEnd w:id="2"/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0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Экспертно-аналитическое мероприятие проводится на основании Годового плана работы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на текущий год.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17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05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F34518" w:rsidRPr="00F34518" w:rsidRDefault="00F34518" w:rsidP="00F34518">
      <w:pPr>
        <w:widowControl w:val="0"/>
        <w:numPr>
          <w:ilvl w:val="0"/>
          <w:numId w:val="2"/>
        </w:numPr>
        <w:tabs>
          <w:tab w:val="left" w:pos="355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подготовка к проведению экспертно-аналитического мероприятия;</w:t>
      </w:r>
    </w:p>
    <w:p w:rsidR="00F34518" w:rsidRPr="00F34518" w:rsidRDefault="00F34518" w:rsidP="00F34518">
      <w:pPr>
        <w:widowControl w:val="0"/>
        <w:numPr>
          <w:ilvl w:val="0"/>
          <w:numId w:val="2"/>
        </w:numPr>
        <w:tabs>
          <w:tab w:val="left" w:pos="355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экспертно-аналитического мероприятия;</w:t>
      </w:r>
    </w:p>
    <w:p w:rsidR="00F34518" w:rsidRPr="00F34518" w:rsidRDefault="00F34518" w:rsidP="00F34518">
      <w:pPr>
        <w:widowControl w:val="0"/>
        <w:numPr>
          <w:ilvl w:val="0"/>
          <w:numId w:val="2"/>
        </w:numPr>
        <w:tabs>
          <w:tab w:val="left" w:pos="36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оформление результатов экспертно-аналитического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этапе подготовки к проведению экспертно-аналитического мероприятия проводится подготовка, согласование и утверждение программы  проведения контрольного мероприятия; оформление и подписание приказа Председателя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органа; подписание запросов о предоставлении информации; разработка и утверждение плана проведения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Сроки начала экспертно-аналитического мероприятия устанавливаются приказом Председателя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рабочей документации экспертно-аналитического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этапе оформления результатов экспертно-аналитического мероприятия осуществляется подготовка заключения о результатах экспертно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-аналитического мероприятия, а также, при необходимости, проектов информационных писем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экспертно-аналитическом мероприятии не имеют права принимать участие должностные лица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должностных лиц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органа, которые в исследуемом периоде были штатными сотрудниками одного из объектов экспертно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-аналитического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 если в ходе подготовки к проведению и проведения экспертно-аналитического мероприятия планируется использование сведений, составляющих государственную тайну, в данном мероприятии должны принимать участие должностные лица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органа, имеющие оформленный в установленном порядке допуск к таким сведениям.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 участию в экспертно-аналитическом мероприятии могут привлекаться при необходимости государственные органы и их представители, в том числе указанные в статье 26  </w:t>
      </w: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Решения </w:t>
      </w:r>
      <w:proofErr w:type="spellStart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Шарыповского</w:t>
      </w:r>
      <w:proofErr w:type="spellEnd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0C002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окружного</w:t>
      </w: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Совета депутатов </w:t>
      </w:r>
      <w:r w:rsidR="00FF5DE3"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от </w:t>
      </w:r>
      <w:r w:rsidR="000C0022" w:rsidRPr="00D759CD">
        <w:rPr>
          <w:rStyle w:val="1"/>
          <w:color w:val="000000"/>
          <w:sz w:val="27"/>
          <w:szCs w:val="27"/>
        </w:rPr>
        <w:t>14.12.2020 № 5-32р «</w:t>
      </w:r>
      <w:r w:rsidR="000C0022" w:rsidRPr="00D759CD">
        <w:rPr>
          <w:rFonts w:ascii="Times New Roman" w:hAnsi="Times New Roman" w:cs="Times New Roman"/>
          <w:sz w:val="27"/>
          <w:szCs w:val="27"/>
        </w:rPr>
        <w:t>Об утверждении Положения о</w:t>
      </w:r>
      <w:proofErr w:type="gramStart"/>
      <w:r w:rsidR="000C0022" w:rsidRPr="00D759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C0022" w:rsidRPr="00D759CD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0C0022" w:rsidRPr="00D759CD">
        <w:rPr>
          <w:rFonts w:ascii="Times New Roman" w:hAnsi="Times New Roman" w:cs="Times New Roman"/>
          <w:sz w:val="27"/>
          <w:szCs w:val="27"/>
        </w:rPr>
        <w:t>онтрольно</w:t>
      </w:r>
      <w:proofErr w:type="spellEnd"/>
      <w:r w:rsidR="000C0022" w:rsidRPr="00D759CD">
        <w:rPr>
          <w:rFonts w:ascii="Times New Roman" w:hAnsi="Times New Roman" w:cs="Times New Roman"/>
          <w:sz w:val="27"/>
          <w:szCs w:val="27"/>
        </w:rPr>
        <w:t xml:space="preserve"> – счетном органе </w:t>
      </w:r>
      <w:proofErr w:type="spellStart"/>
      <w:r w:rsidR="000C0022" w:rsidRPr="00D759CD">
        <w:rPr>
          <w:rFonts w:ascii="Times New Roman" w:hAnsi="Times New Roman" w:cs="Times New Roman"/>
          <w:sz w:val="27"/>
          <w:szCs w:val="27"/>
        </w:rPr>
        <w:t>Шарыповского</w:t>
      </w:r>
      <w:proofErr w:type="spellEnd"/>
      <w:r w:rsidR="000C0022" w:rsidRPr="00D759CD">
        <w:rPr>
          <w:rFonts w:ascii="Times New Roman" w:hAnsi="Times New Roman" w:cs="Times New Roman"/>
          <w:sz w:val="27"/>
          <w:szCs w:val="27"/>
        </w:rPr>
        <w:t xml:space="preserve"> муниципального округа Красноярского края</w:t>
      </w:r>
      <w:r w:rsidR="000C0022" w:rsidRPr="00D759CD">
        <w:rPr>
          <w:rStyle w:val="1"/>
          <w:color w:val="000000"/>
          <w:sz w:val="27"/>
          <w:szCs w:val="27"/>
        </w:rPr>
        <w:t>»</w:t>
      </w:r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F34518" w:rsidRPr="00F34518" w:rsidRDefault="00F34518" w:rsidP="00F34518">
      <w:pPr>
        <w:widowControl w:val="0"/>
        <w:tabs>
          <w:tab w:val="left" w:pos="1215"/>
        </w:tabs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Привлечение внешних экспертов осуществляется посредством: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-выполнения внешним экспертом конкретного вида и определенного объема работ на основе заключенного с ними договора возмездного оказания услуг;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-включения внешних экспертов в состав исполнителей экспертно-аналитического мероприятия для выполнения отдельных заданий, проведения экспертиз и подготовки экспертных заключений.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2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органов местного самоуправления, организаций и учреждений, а также документы (справки, расчеты, аналитические записки и т.д.), подготовленные должностными лицами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самостоятельно на основе собранных фактических данных и информации.</w:t>
      </w:r>
    </w:p>
    <w:p w:rsidR="00F34518" w:rsidRPr="00F34518" w:rsidRDefault="00F34518" w:rsidP="00F34518">
      <w:pPr>
        <w:widowControl w:val="0"/>
        <w:spacing w:after="10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F34518" w:rsidRPr="00F34518" w:rsidRDefault="00F34518" w:rsidP="00F3451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34518" w:rsidRPr="00F34518" w:rsidRDefault="00F34518" w:rsidP="00F34518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pacing w:after="66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bookmarkStart w:id="3" w:name="bookmark3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Подготовка к проведению экспертно-аналитического мероприятия</w:t>
      </w:r>
      <w:bookmarkEnd w:id="3"/>
    </w:p>
    <w:p w:rsidR="00F34518" w:rsidRPr="00F34518" w:rsidRDefault="00F34518" w:rsidP="00F3451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3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-подготовка, согласование и утверждение программы проведения экспертно-аналитического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-оформление и подписание приказа Председателя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органа;</w:t>
      </w:r>
    </w:p>
    <w:p w:rsidR="00F34518" w:rsidRPr="00F34518" w:rsidRDefault="00F34518" w:rsidP="00F34518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-подписание запросов о предоставлении информации;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разработка и утверждение плана проведения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адрес руководителей объектов экспертно-аналитического мероприятия, других органов местного самоуправления, организаций и учреждений запросов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о предоставлении информации.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 запроса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о предоставлении информации приведена в </w:t>
      </w:r>
      <w:r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приложении 1 к пункту 4.2 Стандарта.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изучения предмета и объектов экспертно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05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изучения предмета и объектов экспертно-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основание проведения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предмет и перечень объектов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цели и вопросы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критерии оценки эффективности по каждой цели (в аудите эффективности);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сроки начала и окончания проведения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 ответственных исполнителей мероприятия.</w:t>
      </w:r>
    </w:p>
    <w:p w:rsidR="00F34518" w:rsidRPr="00E66C0E" w:rsidRDefault="00F34518" w:rsidP="00F34518">
      <w:pPr>
        <w:widowControl w:val="0"/>
        <w:numPr>
          <w:ilvl w:val="1"/>
          <w:numId w:val="1"/>
        </w:numPr>
        <w:tabs>
          <w:tab w:val="left" w:pos="1200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Подготовка и утверждение программы проведения экспертно</w:t>
      </w:r>
      <w:r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-аналитического мероприятия осуществляется в порядке, установленном статьей 5.1.2 Регламента</w:t>
      </w:r>
      <w:proofErr w:type="gramStart"/>
      <w:r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66C0E"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proofErr w:type="spellStart"/>
      <w:r w:rsidR="00E66C0E"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="00E66C0E"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="00E66C0E"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</w:t>
      </w:r>
      <w:r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 программы проведения экспертно-аналитического мероприятия приведена в приложении 2 к пункту 4.5 Стандарта.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4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процессе проведения экспертно-аналитического мероприятия в его программу могут быть внесены изменения, утверждаемые в соответствии с порядком, которым данная программа утверждалась.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195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утверждения программы проведения экспертно-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аналитического мероприятия осуществляется подготовка плана проведения экспертно-аналитического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 проведения экспертно-аналитического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 проведения экспертно-аналитического мероприятия не должен содержать сведений, составляющих государственную тайну.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План проведения экспертно-аналитического мероприятия подписывается и 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доводится до сведения всех исполнителей мероприятия. План проведения экспертно-аналитического мероприятия утверждается Председателем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и подписывается должностными лицами. </w:t>
      </w:r>
    </w:p>
    <w:p w:rsidR="00F34518" w:rsidRPr="00F34518" w:rsidRDefault="00F34518" w:rsidP="00F3451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7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Формы плана проведения экспертно-аналитического мероприятия приведены в приложениях </w:t>
      </w:r>
      <w:r w:rsidR="008679A8" w:rsidRPr="00867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Pr="00867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пункту 4.8 Стандарта.</w:t>
      </w:r>
    </w:p>
    <w:p w:rsidR="00F34518" w:rsidRPr="00F34518" w:rsidRDefault="00F34518" w:rsidP="00F34518">
      <w:pPr>
        <w:widowControl w:val="0"/>
        <w:tabs>
          <w:tab w:val="left" w:pos="1220"/>
        </w:tabs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4518" w:rsidRPr="00F34518" w:rsidRDefault="00F34518" w:rsidP="00F34518">
      <w:pPr>
        <w:keepNext/>
        <w:keepLines/>
        <w:widowControl w:val="0"/>
        <w:numPr>
          <w:ilvl w:val="0"/>
          <w:numId w:val="1"/>
        </w:numPr>
        <w:tabs>
          <w:tab w:val="left" w:pos="1598"/>
        </w:tabs>
        <w:spacing w:after="188" w:line="326" w:lineRule="exact"/>
        <w:ind w:left="2900" w:right="1280" w:hanging="1580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bookmark4"/>
      <w:r w:rsidRPr="00F345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Проведение экспертно-аналитического мероприятия и оформление его результатов</w:t>
      </w:r>
      <w:bookmarkEnd w:id="4"/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20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Экспертно-аналитическое мероприятие проводится на основе утвержденной программы проведения экспертно-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аналитического мероприятия в соответствии с приказом Председателя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о проведении экспертно-аналитического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195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проведения экспертно-аналитического мероприятия в соответствии с планом проведения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сбора и анализа информации и материалов по месту расположения объекта экспертно-аналитического мероприятия подготавливается справка, которая подписывается должностными лицами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D050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="00D050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="00D050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</w:t>
      </w:r>
      <w:proofErr w:type="spellStart"/>
      <w:r w:rsidR="00D050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Шарыповского</w:t>
      </w:r>
      <w:proofErr w:type="spellEnd"/>
      <w:r w:rsidR="00D050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участвующими в данном мероприятии, и включается в состав рабочей документации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00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-аналитическом мероприятии, которые представляются ими в формах, установленных в соответствующем договоре. Результаты работы вне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шн</w:t>
      </w: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их экспертов фиксируются в акте приемки работ (оказанных услуг).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0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экспертно-аналитического мероприятия в целом оформляется заключение о результатах экспертно-аналитического мероприятия, которое должно содержать: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исходные данные о мероприятии (основание для проведения мероприятия, цель (цели), предмет, объекты мероприятия, исследуемый период, сроки проведения мероприятия);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того, при необходимости заключение может содержать приложения.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Форма заключения о результатах экспертно-аналитического мероприятия </w:t>
      </w:r>
      <w:r w:rsidRPr="00867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приведена в приложении </w:t>
      </w:r>
      <w:r w:rsidR="008679A8" w:rsidRPr="00867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r w:rsidRPr="00867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пункту 5.4 Стандарта.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195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информация о результатах экспертно-аналитического мероприятия должна излагаться в заключении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заключение должно включать информацию и выводы, которые подтверждаются материалами рабочей документации мероприятия; выводы в заключении должны быть аргументированными; 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заключени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необходимо избегать повторений и лишних подробностей, которые отвлекают внимание от наиболее важных его положений;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заключения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219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 заключения о результатах экспертно-аналитического мероприятия должно соответствовать: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требованиям Регламента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органа, Стандарта и иных нормативных документов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исходной постановке задачи, которая сформулирована в наименовании экспертно-аналитического мероприятия в плане работы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органа;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программе проведения экспертно-аналитического мероприятия;</w:t>
      </w:r>
    </w:p>
    <w:p w:rsidR="00F34518" w:rsidRPr="00F34518" w:rsidRDefault="00F34518" w:rsidP="00F34518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рабочей документации мероприятия.</w:t>
      </w:r>
    </w:p>
    <w:p w:rsidR="00F34518" w:rsidRPr="00F34518" w:rsidRDefault="00F34518" w:rsidP="00F34518">
      <w:pPr>
        <w:widowControl w:val="0"/>
        <w:numPr>
          <w:ilvl w:val="1"/>
          <w:numId w:val="1"/>
        </w:numPr>
        <w:tabs>
          <w:tab w:val="left" w:pos="1195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Подготовку заключения о результатах экспертно-аналитического мероприятия организует аудитор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органа, ответственный за проведение экспертно-аналитического мероприятия.</w:t>
      </w:r>
    </w:p>
    <w:p w:rsidR="00F34518" w:rsidRPr="00F34518" w:rsidRDefault="00F34518" w:rsidP="00F34518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Заключение о результатах экспертно-аналитического мероприятия подписывается должностными лицами</w:t>
      </w:r>
      <w:proofErr w:type="gram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онтрольно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счетного органа проводившими </w:t>
      </w:r>
      <w:proofErr w:type="spellStart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экспертно</w:t>
      </w:r>
      <w:proofErr w:type="spellEnd"/>
      <w:r w:rsidRPr="00F34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аналитическое мероприятие.</w:t>
      </w:r>
    </w:p>
    <w:p w:rsidR="00A37E80" w:rsidRDefault="00A37E80"/>
    <w:p w:rsidR="00FF28C1" w:rsidRDefault="00FF28C1"/>
    <w:p w:rsidR="00FF28C1" w:rsidRDefault="00FF28C1"/>
    <w:p w:rsidR="00FF28C1" w:rsidRDefault="00FF28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28C1" w:rsidTr="0066203D">
        <w:trPr>
          <w:trHeight w:val="68"/>
        </w:trPr>
        <w:tc>
          <w:tcPr>
            <w:tcW w:w="5068" w:type="dxa"/>
          </w:tcPr>
          <w:p w:rsidR="00FF28C1" w:rsidRPr="00FF28C1" w:rsidRDefault="00FF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9481A" w:rsidRDefault="0039481A" w:rsidP="00E66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1A" w:rsidRDefault="0039481A" w:rsidP="00E66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7D" w:rsidRDefault="00B60A7D" w:rsidP="00E66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C1" w:rsidRDefault="00FF28C1" w:rsidP="00E66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FF28C1" w:rsidRDefault="00FF28C1" w:rsidP="00E66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пункту 4.2.</w:t>
            </w:r>
          </w:p>
          <w:p w:rsidR="00FF28C1" w:rsidRPr="00FF28C1" w:rsidRDefault="00FF28C1" w:rsidP="00E66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</w:p>
        </w:tc>
      </w:tr>
    </w:tbl>
    <w:p w:rsidR="00FF28C1" w:rsidRDefault="00FF28C1"/>
    <w:p w:rsidR="00FF28C1" w:rsidRPr="00C7529B" w:rsidRDefault="00FF28C1" w:rsidP="00FF28C1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10BF7D9" wp14:editId="33301AB9">
            <wp:extent cx="466725" cy="714375"/>
            <wp:effectExtent l="19050" t="0" r="9525" b="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C1" w:rsidRPr="00C7529B" w:rsidRDefault="00FF28C1" w:rsidP="00FF28C1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39481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F28C1" w:rsidRPr="00C7529B" w:rsidRDefault="00FF28C1" w:rsidP="00FF28C1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F28C1" w:rsidRDefault="00FF28C1"/>
    <w:p w:rsidR="00FF28C1" w:rsidRDefault="00FF28C1" w:rsidP="00FF28C1">
      <w:pPr>
        <w:pStyle w:val="aa"/>
        <w:rPr>
          <w:rFonts w:ascii="Times New Roman" w:hAnsi="Times New Roman" w:cs="Times New Roman"/>
          <w:sz w:val="28"/>
          <w:szCs w:val="28"/>
        </w:rPr>
      </w:pPr>
      <w:r w:rsidRPr="00FF28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« ___» ____________ 20 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FF28C1" w:rsidRDefault="00FF28C1" w:rsidP="00FF28C1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28C1" w:rsidTr="00FF28C1">
        <w:tc>
          <w:tcPr>
            <w:tcW w:w="5068" w:type="dxa"/>
          </w:tcPr>
          <w:p w:rsidR="00FF28C1" w:rsidRDefault="00FF28C1" w:rsidP="00FF28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F28C1" w:rsidRDefault="00FF28C1" w:rsidP="00FF28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руководителя объекта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аналитического мероприятия (государственного органа, организации, учреждения)</w:t>
            </w:r>
          </w:p>
          <w:p w:rsidR="00FF28C1" w:rsidRDefault="00FF28C1" w:rsidP="00FF28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FF28C1" w:rsidRPr="00FF28C1" w:rsidRDefault="00FF28C1" w:rsidP="00FF28C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28C1" w:rsidRPr="00FF28C1" w:rsidRDefault="00FF28C1" w:rsidP="00FF28C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28C1" w:rsidRDefault="00FF28C1" w:rsidP="00FF28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F28C1">
        <w:rPr>
          <w:rFonts w:ascii="Times New Roman" w:hAnsi="Times New Roman" w:cs="Times New Roman"/>
          <w:i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28C1" w:rsidRDefault="00FF28C1" w:rsidP="00FF28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F28C1" w:rsidRDefault="0039481A" w:rsidP="0039481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8C1">
        <w:rPr>
          <w:rFonts w:ascii="Times New Roman" w:hAnsi="Times New Roman" w:cs="Times New Roman"/>
          <w:sz w:val="28"/>
          <w:szCs w:val="28"/>
        </w:rPr>
        <w:t>В соответствии с Годовым планом работы</w:t>
      </w:r>
      <w:proofErr w:type="gramStart"/>
      <w:r w:rsidR="00FF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8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F28C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FF28C1">
        <w:rPr>
          <w:rFonts w:ascii="Times New Roman" w:hAnsi="Times New Roman" w:cs="Times New Roman"/>
          <w:sz w:val="28"/>
          <w:szCs w:val="28"/>
        </w:rPr>
        <w:t xml:space="preserve"> – счетного органа </w:t>
      </w:r>
      <w:proofErr w:type="spellStart"/>
      <w:r w:rsidR="00FF28C1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FF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E60">
        <w:rPr>
          <w:rFonts w:ascii="Times New Roman" w:hAnsi="Times New Roman" w:cs="Times New Roman"/>
          <w:sz w:val="28"/>
          <w:szCs w:val="28"/>
        </w:rPr>
        <w:t xml:space="preserve">на 20 ___ год (пункт _____) проводится </w:t>
      </w:r>
      <w:proofErr w:type="spellStart"/>
      <w:r w:rsidR="00102E60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102E60">
        <w:rPr>
          <w:rFonts w:ascii="Times New Roman" w:hAnsi="Times New Roman" w:cs="Times New Roman"/>
          <w:sz w:val="28"/>
          <w:szCs w:val="28"/>
        </w:rPr>
        <w:t xml:space="preserve"> – аналитическое мероприятие </w:t>
      </w:r>
    </w:p>
    <w:p w:rsidR="00102E60" w:rsidRDefault="00102E60" w:rsidP="00102E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___________________________________________________________________».</w:t>
      </w:r>
    </w:p>
    <w:p w:rsidR="00102E60" w:rsidRDefault="00102E60" w:rsidP="00102E60">
      <w:pPr>
        <w:pStyle w:val="aa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аналитического мероприятия)</w:t>
      </w:r>
    </w:p>
    <w:p w:rsidR="00102E60" w:rsidRDefault="00102E60" w:rsidP="00102E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79A8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1A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39481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81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948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9481A">
        <w:rPr>
          <w:rFonts w:ascii="Times New Roman" w:hAnsi="Times New Roman" w:cs="Times New Roman"/>
          <w:sz w:val="28"/>
          <w:szCs w:val="28"/>
        </w:rPr>
        <w:t>5-3</w:t>
      </w:r>
      <w:r>
        <w:rPr>
          <w:rFonts w:ascii="Times New Roman" w:hAnsi="Times New Roman" w:cs="Times New Roman"/>
          <w:sz w:val="28"/>
          <w:szCs w:val="28"/>
        </w:rPr>
        <w:t>2р «О</w:t>
      </w:r>
      <w:r w:rsidR="0039481A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proofErr w:type="gramStart"/>
      <w:r w:rsidR="0039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9481A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39481A">
        <w:rPr>
          <w:rFonts w:ascii="Times New Roman" w:hAnsi="Times New Roman" w:cs="Times New Roman"/>
          <w:sz w:val="28"/>
          <w:szCs w:val="28"/>
        </w:rPr>
        <w:t xml:space="preserve"> – счетно</w:t>
      </w:r>
      <w:r w:rsidR="0039481A">
        <w:rPr>
          <w:rFonts w:ascii="Times New Roman" w:hAnsi="Times New Roman" w:cs="Times New Roman"/>
          <w:sz w:val="28"/>
          <w:szCs w:val="28"/>
        </w:rPr>
        <w:t>м</w:t>
      </w:r>
      <w:r w:rsidR="0039481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481A">
        <w:rPr>
          <w:rFonts w:ascii="Times New Roman" w:hAnsi="Times New Roman" w:cs="Times New Roman"/>
          <w:sz w:val="28"/>
          <w:szCs w:val="28"/>
        </w:rPr>
        <w:t>е</w:t>
      </w:r>
      <w:r w:rsidR="0039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1A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39481A"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437BA">
        <w:rPr>
          <w:rFonts w:ascii="Times New Roman" w:hAnsi="Times New Roman" w:cs="Times New Roman"/>
          <w:sz w:val="28"/>
          <w:szCs w:val="28"/>
        </w:rPr>
        <w:t>просим в течение 10 рабочих дней представить следующие документы (материалы, данные или информацию):</w:t>
      </w:r>
    </w:p>
    <w:p w:rsidR="00A437BA" w:rsidRDefault="00A437BA" w:rsidP="00A437B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437BA" w:rsidRDefault="00A437BA" w:rsidP="00A437B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437BA" w:rsidRPr="00A437BA" w:rsidRDefault="00A437BA" w:rsidP="00A437BA">
      <w:pPr>
        <w:pStyle w:val="aa"/>
        <w:ind w:left="10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A437BA" w:rsidRDefault="00A437BA" w:rsidP="00FF28C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37BA" w:rsidRDefault="00A437BA" w:rsidP="00FF28C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437BA" w:rsidRPr="00A437BA" w:rsidRDefault="00A437BA" w:rsidP="00FF28C1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</w:t>
      </w:r>
      <w:r w:rsidR="003948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37BA">
        <w:rPr>
          <w:rFonts w:ascii="Times New Roman" w:hAnsi="Times New Roman" w:cs="Times New Roman"/>
          <w:sz w:val="20"/>
          <w:szCs w:val="20"/>
        </w:rPr>
        <w:t>(личная подпись)              (инициалы и фамилия)</w:t>
      </w:r>
    </w:p>
    <w:p w:rsidR="00A437BA" w:rsidRDefault="00A437BA" w:rsidP="00FF28C1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437BA" w:rsidTr="00A437BA">
        <w:tc>
          <w:tcPr>
            <w:tcW w:w="5068" w:type="dxa"/>
          </w:tcPr>
          <w:p w:rsidR="00A437BA" w:rsidRDefault="00A437BA" w:rsidP="00FF28C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437B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39481A" w:rsidRDefault="0039481A" w:rsidP="00FF28C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81A" w:rsidRDefault="0039481A" w:rsidP="00FF28C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81A" w:rsidRDefault="0039481A" w:rsidP="00FF28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9481A" w:rsidRDefault="0039481A" w:rsidP="00E66C0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7D" w:rsidRDefault="00B60A7D" w:rsidP="00E66C0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BA" w:rsidRDefault="00A437BA" w:rsidP="00E66C0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A437BA" w:rsidRDefault="00A437BA" w:rsidP="00E66C0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пункту 4.5. Стандарта</w:t>
            </w:r>
          </w:p>
        </w:tc>
      </w:tr>
    </w:tbl>
    <w:p w:rsidR="00F34518" w:rsidRPr="00FF28C1" w:rsidRDefault="00F34518" w:rsidP="00FF28C1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437BA" w:rsidRPr="00A437BA" w:rsidTr="00A437BA">
        <w:tc>
          <w:tcPr>
            <w:tcW w:w="5068" w:type="dxa"/>
          </w:tcPr>
          <w:p w:rsidR="00A437BA" w:rsidRPr="00A437BA" w:rsidRDefault="00A4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437BA" w:rsidRPr="00A437BA" w:rsidRDefault="00A4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B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9481A" w:rsidRDefault="00A437BA" w:rsidP="0039481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счетного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1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Красноярского края</w:t>
            </w:r>
          </w:p>
          <w:p w:rsidR="00A437BA" w:rsidRDefault="00A4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Ф.И.О.</w:t>
            </w:r>
          </w:p>
          <w:p w:rsidR="00A437BA" w:rsidRDefault="00A4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20____г.</w:t>
            </w:r>
          </w:p>
          <w:p w:rsidR="00A437BA" w:rsidRPr="00A437BA" w:rsidRDefault="00A4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518" w:rsidRDefault="00F34518"/>
    <w:p w:rsidR="00A437BA" w:rsidRDefault="00A437BA" w:rsidP="00A437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437BA">
        <w:rPr>
          <w:rFonts w:ascii="Times New Roman" w:hAnsi="Times New Roman" w:cs="Times New Roman"/>
          <w:sz w:val="28"/>
          <w:szCs w:val="28"/>
        </w:rPr>
        <w:t>ПРОГРАММА</w:t>
      </w:r>
    </w:p>
    <w:p w:rsidR="00A437BA" w:rsidRDefault="00A437BA" w:rsidP="00A437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аналитического мероприятия</w:t>
      </w:r>
    </w:p>
    <w:p w:rsidR="00A437BA" w:rsidRDefault="00A437BA" w:rsidP="00A437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_________________________________________________________________»</w:t>
      </w:r>
    </w:p>
    <w:p w:rsidR="00A437BA" w:rsidRDefault="00A437BA" w:rsidP="00A437BA">
      <w:pPr>
        <w:pStyle w:val="aa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 в соответствии с планом работы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счетного органа)</w:t>
      </w:r>
    </w:p>
    <w:p w:rsidR="00A437BA" w:rsidRDefault="00A437BA" w:rsidP="00FF5DE3">
      <w:pPr>
        <w:pStyle w:val="aa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мероприятия: _______________________________</w:t>
      </w:r>
    </w:p>
    <w:p w:rsidR="00A437BA" w:rsidRDefault="00A437BA" w:rsidP="00FF5DE3">
      <w:pPr>
        <w:pStyle w:val="aa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перечень объектов мероприятия: _________________________________________________________________</w:t>
      </w:r>
    </w:p>
    <w:p w:rsidR="00A437BA" w:rsidRDefault="00A437BA" w:rsidP="00FF5DE3">
      <w:pPr>
        <w:pStyle w:val="aa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вопросы мероприятия:</w:t>
      </w:r>
    </w:p>
    <w:p w:rsidR="00A437BA" w:rsidRDefault="00A437BA" w:rsidP="00FF5DE3">
      <w:pPr>
        <w:pStyle w:val="aa"/>
        <w:numPr>
          <w:ilvl w:val="1"/>
          <w:numId w:val="4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1. _______________________________________________________</w:t>
      </w:r>
    </w:p>
    <w:p w:rsidR="00FF5DE3" w:rsidRDefault="00FF5DE3" w:rsidP="00FF5DE3">
      <w:pPr>
        <w:pStyle w:val="aa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437BA" w:rsidRDefault="00FF5DE3" w:rsidP="00FF5DE3">
      <w:pPr>
        <w:pStyle w:val="aa"/>
        <w:numPr>
          <w:ilvl w:val="2"/>
          <w:numId w:val="4"/>
        </w:num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FF5DE3" w:rsidRDefault="00FF5DE3" w:rsidP="00FF5DE3">
      <w:pPr>
        <w:pStyle w:val="aa"/>
        <w:numPr>
          <w:ilvl w:val="1"/>
          <w:numId w:val="4"/>
        </w:num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2. ___________________________________________________</w:t>
      </w:r>
    </w:p>
    <w:p w:rsidR="00FF5DE3" w:rsidRDefault="00FF5DE3" w:rsidP="00FF5DE3">
      <w:pPr>
        <w:pStyle w:val="aa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F5DE3" w:rsidRDefault="00FF5DE3" w:rsidP="00FF5DE3">
      <w:pPr>
        <w:pStyle w:val="aa"/>
        <w:numPr>
          <w:ilvl w:val="2"/>
          <w:numId w:val="4"/>
        </w:num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5DE3" w:rsidRDefault="00FF5DE3" w:rsidP="00FF5DE3">
      <w:pPr>
        <w:pStyle w:val="aa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эффективности (в аудите эффективности): __________________________________________________________________</w:t>
      </w:r>
    </w:p>
    <w:p w:rsidR="00FF5DE3" w:rsidRDefault="00FF5DE3" w:rsidP="00FF5DE3">
      <w:pPr>
        <w:pStyle w:val="aa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начала и окончания проведения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________</w:t>
      </w:r>
    </w:p>
    <w:p w:rsidR="00FF5DE3" w:rsidRDefault="00FF5DE3" w:rsidP="00FF5DE3">
      <w:pPr>
        <w:pStyle w:val="aa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ответственных исполнителей: __________________________________________________________________</w:t>
      </w:r>
    </w:p>
    <w:p w:rsidR="00FF5DE3" w:rsidRDefault="00FF5DE3" w:rsidP="00FF5DE3">
      <w:pPr>
        <w:pStyle w:val="aa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представления заключения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аналитического мероприятия «_____» _____________ 20___г.</w:t>
      </w: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F5DE3" w:rsidRPr="00A437BA" w:rsidRDefault="00FF5DE3" w:rsidP="00FF5DE3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</w:t>
      </w:r>
      <w:r w:rsidRPr="00A437BA">
        <w:rPr>
          <w:rFonts w:ascii="Times New Roman" w:hAnsi="Times New Roman" w:cs="Times New Roman"/>
          <w:sz w:val="20"/>
          <w:szCs w:val="20"/>
        </w:rPr>
        <w:t>(личная подпись)              (инициалы и фамилия)</w:t>
      </w: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6C0E" w:rsidTr="00E66C0E">
        <w:tc>
          <w:tcPr>
            <w:tcW w:w="5068" w:type="dxa"/>
          </w:tcPr>
          <w:p w:rsidR="00E66C0E" w:rsidRDefault="00E66C0E" w:rsidP="00FF5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66C0E" w:rsidRDefault="00E66C0E" w:rsidP="00E66C0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E66C0E" w:rsidRDefault="00E66C0E" w:rsidP="00E66C0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пункту 4.8 Стандарта</w:t>
            </w:r>
          </w:p>
        </w:tc>
      </w:tr>
    </w:tbl>
    <w:p w:rsidR="00FF5DE3" w:rsidRDefault="00FF5DE3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6C0E" w:rsidTr="00E66C0E">
        <w:tc>
          <w:tcPr>
            <w:tcW w:w="5068" w:type="dxa"/>
          </w:tcPr>
          <w:p w:rsidR="00E66C0E" w:rsidRDefault="00E66C0E" w:rsidP="00FF5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66C0E" w:rsidRDefault="00E66C0E" w:rsidP="00FF5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66C0E" w:rsidRDefault="00E66C0E" w:rsidP="00FF5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счетного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1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Красноярского края</w:t>
            </w:r>
          </w:p>
          <w:p w:rsidR="00E66C0E" w:rsidRDefault="00E66C0E" w:rsidP="00FF5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инициалы и фамилия</w:t>
            </w:r>
          </w:p>
          <w:p w:rsidR="00E66C0E" w:rsidRDefault="00E66C0E" w:rsidP="00FF5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20___г.</w:t>
            </w:r>
          </w:p>
        </w:tc>
      </w:tr>
    </w:tbl>
    <w:p w:rsidR="00E66C0E" w:rsidRDefault="00E66C0E" w:rsidP="00FF5D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0E" w:rsidRDefault="00E66C0E" w:rsidP="00E66C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0E" w:rsidRDefault="00E66C0E" w:rsidP="00E66C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0E" w:rsidRPr="00E66C0E" w:rsidRDefault="00E66C0E" w:rsidP="00E66C0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0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66C0E" w:rsidRDefault="00E66C0E" w:rsidP="00E66C0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0E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E66C0E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E66C0E">
        <w:rPr>
          <w:rFonts w:ascii="Times New Roman" w:hAnsi="Times New Roman" w:cs="Times New Roman"/>
          <w:b/>
          <w:sz w:val="28"/>
          <w:szCs w:val="28"/>
        </w:rPr>
        <w:t xml:space="preserve"> -  аналитического мероприятия</w:t>
      </w:r>
    </w:p>
    <w:p w:rsidR="00E66C0E" w:rsidRPr="00E66C0E" w:rsidRDefault="00E66C0E" w:rsidP="00E66C0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0E" w:rsidRDefault="00E66C0E" w:rsidP="00E66C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«______________________________________________________________»</w:t>
      </w:r>
    </w:p>
    <w:p w:rsidR="00E66C0E" w:rsidRDefault="00E66C0E" w:rsidP="00E66C0E">
      <w:pPr>
        <w:pStyle w:val="aa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 в соответствии с планом работы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счетного органа</w:t>
      </w:r>
      <w:r w:rsidR="008679A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679A8" w:rsidRDefault="008679A8" w:rsidP="00E66C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687"/>
        <w:gridCol w:w="1738"/>
        <w:gridCol w:w="1688"/>
        <w:gridCol w:w="1668"/>
        <w:gridCol w:w="1668"/>
      </w:tblGrid>
      <w:tr w:rsidR="008679A8" w:rsidRPr="008679A8" w:rsidTr="008679A8">
        <w:tc>
          <w:tcPr>
            <w:tcW w:w="1688" w:type="dxa"/>
            <w:vMerge w:val="restart"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679A8">
              <w:rPr>
                <w:rFonts w:ascii="Times New Roman" w:hAnsi="Times New Roman" w:cs="Times New Roman"/>
              </w:rPr>
              <w:t>Объекты мероприятия (из программы)</w:t>
            </w:r>
          </w:p>
        </w:tc>
        <w:tc>
          <w:tcPr>
            <w:tcW w:w="1687" w:type="dxa"/>
            <w:vMerge w:val="restart"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мероприятия (из программы)</w:t>
            </w:r>
          </w:p>
        </w:tc>
        <w:tc>
          <w:tcPr>
            <w:tcW w:w="1738" w:type="dxa"/>
            <w:vMerge w:val="restart"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(перечень аналитических процедур)</w:t>
            </w:r>
          </w:p>
        </w:tc>
        <w:tc>
          <w:tcPr>
            <w:tcW w:w="1688" w:type="dxa"/>
            <w:vMerge w:val="restart"/>
          </w:tcPr>
          <w:p w:rsid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3336" w:type="dxa"/>
            <w:gridSpan w:val="2"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8679A8" w:rsidRPr="008679A8" w:rsidTr="008679A8">
        <w:tc>
          <w:tcPr>
            <w:tcW w:w="1688" w:type="dxa"/>
            <w:vMerge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работы</w:t>
            </w:r>
          </w:p>
        </w:tc>
        <w:tc>
          <w:tcPr>
            <w:tcW w:w="1668" w:type="dxa"/>
          </w:tcPr>
          <w:p w:rsidR="008679A8" w:rsidRPr="008679A8" w:rsidRDefault="008679A8" w:rsidP="00E66C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работы</w:t>
            </w:r>
          </w:p>
        </w:tc>
      </w:tr>
      <w:tr w:rsidR="008679A8" w:rsidRPr="008679A8" w:rsidTr="008679A8">
        <w:tc>
          <w:tcPr>
            <w:tcW w:w="1688" w:type="dxa"/>
          </w:tcPr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P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  <w:p w:rsidR="008679A8" w:rsidRP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8679A8" w:rsidRP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679A8" w:rsidRP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8679A8" w:rsidRP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8679A8" w:rsidRPr="008679A8" w:rsidRDefault="008679A8" w:rsidP="008679A8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79A8" w:rsidRDefault="008679A8" w:rsidP="00E66C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679A8" w:rsidRDefault="008679A8" w:rsidP="00E66C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(личная 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(инициалы и фамилии)</w:t>
      </w: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79A8" w:rsidRDefault="008679A8" w:rsidP="008679A8">
      <w:pPr>
        <w:pStyle w:val="aa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(личная 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(инициалы и фамилии)</w:t>
      </w: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79A8" w:rsidRDefault="008679A8" w:rsidP="008679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679A8" w:rsidTr="00BE7E92">
        <w:tc>
          <w:tcPr>
            <w:tcW w:w="5068" w:type="dxa"/>
          </w:tcPr>
          <w:p w:rsidR="008679A8" w:rsidRDefault="008679A8" w:rsidP="00BE7E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7D" w:rsidRDefault="00B60A7D" w:rsidP="00BE7E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0A7D" w:rsidRDefault="00B60A7D" w:rsidP="00BE7E92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A8" w:rsidRDefault="008679A8" w:rsidP="00BE7E92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8679A8" w:rsidRDefault="008679A8" w:rsidP="008679A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пункту 5.4  Стандарта</w:t>
            </w:r>
          </w:p>
        </w:tc>
      </w:tr>
    </w:tbl>
    <w:p w:rsidR="008679A8" w:rsidRDefault="008679A8" w:rsidP="008679A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069F7" w:rsidRDefault="00D069F7" w:rsidP="00D069F7"/>
    <w:p w:rsidR="00D069F7" w:rsidRPr="00C7529B" w:rsidRDefault="00D069F7" w:rsidP="00D069F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7600B70" wp14:editId="0AA37566">
            <wp:extent cx="466725" cy="714375"/>
            <wp:effectExtent l="19050" t="0" r="9525" b="0"/>
            <wp:docPr id="3" name="Рисунок 3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F7" w:rsidRPr="00C7529B" w:rsidRDefault="00D069F7" w:rsidP="00D069F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39481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069F7" w:rsidRPr="00C7529B" w:rsidRDefault="00D069F7" w:rsidP="00D069F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679A8" w:rsidRPr="001731F9" w:rsidRDefault="008679A8" w:rsidP="008679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1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79A8" w:rsidRPr="001731F9" w:rsidRDefault="008679A8" w:rsidP="008679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1F9">
        <w:rPr>
          <w:rFonts w:ascii="Times New Roman" w:hAnsi="Times New Roman" w:cs="Times New Roman"/>
          <w:b/>
          <w:sz w:val="28"/>
          <w:szCs w:val="28"/>
        </w:rPr>
        <w:t xml:space="preserve">о результате </w:t>
      </w:r>
      <w:proofErr w:type="spellStart"/>
      <w:r w:rsidRPr="001731F9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1731F9">
        <w:rPr>
          <w:rFonts w:ascii="Times New Roman" w:hAnsi="Times New Roman" w:cs="Times New Roman"/>
          <w:b/>
          <w:sz w:val="28"/>
          <w:szCs w:val="28"/>
        </w:rPr>
        <w:t xml:space="preserve"> – аналитического мероприятия</w:t>
      </w:r>
    </w:p>
    <w:p w:rsidR="001731F9" w:rsidRDefault="001731F9" w:rsidP="008679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«________________________________________________________________»</w:t>
      </w:r>
    </w:p>
    <w:p w:rsidR="001731F9" w:rsidRDefault="001731F9" w:rsidP="008679A8">
      <w:pPr>
        <w:pStyle w:val="aa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 в соответствии с планом работы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счетного органа)</w:t>
      </w:r>
    </w:p>
    <w:p w:rsidR="001731F9" w:rsidRDefault="001731F9" w:rsidP="008679A8">
      <w:pPr>
        <w:pStyle w:val="aa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мероприятия: 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мероприятия: __________________________________________________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(цели) мероприятия: _______________________________________________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(объекты) мероприятия: __________________________________________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Исследуемый период: ___________________________________________________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 по 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мероприятия:</w:t>
      </w:r>
    </w:p>
    <w:p w:rsidR="001731F9" w:rsidRDefault="001731F9" w:rsidP="0073029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1731F9" w:rsidRDefault="001731F9" w:rsidP="0073029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31F9" w:rsidRDefault="001731F9" w:rsidP="0073029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1731F9" w:rsidRDefault="001731F9" w:rsidP="0073029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69F7" w:rsidRDefault="001731F9" w:rsidP="00D069F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5" w:name="_GoBack"/>
      <w:bookmarkEnd w:id="5"/>
    </w:p>
    <w:p w:rsidR="00D069F7" w:rsidRDefault="00D069F7" w:rsidP="00D069F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069F7" w:rsidRDefault="00D069F7" w:rsidP="00D069F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069F7" w:rsidRDefault="00D069F7" w:rsidP="00D069F7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(личная 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(инициалы и фамилии)</w:t>
      </w:r>
    </w:p>
    <w:p w:rsidR="00D069F7" w:rsidRPr="00A437BA" w:rsidRDefault="00D069F7" w:rsidP="00D069F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731F9" w:rsidRDefault="00D069F7" w:rsidP="001731F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1731F9" w:rsidRDefault="001731F9" w:rsidP="001731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731F9" w:rsidRPr="001731F9" w:rsidRDefault="001731F9" w:rsidP="00D069F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(личная 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(инициалы и фамилии)</w:t>
      </w:r>
    </w:p>
    <w:sectPr w:rsidR="001731F9" w:rsidRPr="001731F9" w:rsidSect="0066203D">
      <w:headerReference w:type="default" r:id="rId11"/>
      <w:pgSz w:w="11906" w:h="16838"/>
      <w:pgMar w:top="426" w:right="567" w:bottom="567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00" w:rsidRDefault="006A3E00" w:rsidP="00FF28C1">
      <w:pPr>
        <w:spacing w:after="0" w:line="240" w:lineRule="auto"/>
      </w:pPr>
      <w:r>
        <w:separator/>
      </w:r>
    </w:p>
  </w:endnote>
  <w:endnote w:type="continuationSeparator" w:id="0">
    <w:p w:rsidR="006A3E00" w:rsidRDefault="006A3E00" w:rsidP="00FF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00" w:rsidRDefault="006A3E00" w:rsidP="00FF28C1">
      <w:pPr>
        <w:spacing w:after="0" w:line="240" w:lineRule="auto"/>
      </w:pPr>
      <w:r>
        <w:separator/>
      </w:r>
    </w:p>
  </w:footnote>
  <w:footnote w:type="continuationSeparator" w:id="0">
    <w:p w:rsidR="006A3E00" w:rsidRDefault="006A3E00" w:rsidP="00FF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12244"/>
      <w:docPartObj>
        <w:docPartGallery w:val="Page Numbers (Top of Page)"/>
        <w:docPartUnique/>
      </w:docPartObj>
    </w:sdtPr>
    <w:sdtEndPr/>
    <w:sdtContent>
      <w:p w:rsidR="00FF28C1" w:rsidRDefault="00FF28C1">
        <w:pPr>
          <w:pStyle w:val="a6"/>
          <w:jc w:val="center"/>
        </w:pPr>
      </w:p>
      <w:p w:rsidR="00FC11F6" w:rsidRDefault="00FC11F6">
        <w:pPr>
          <w:pStyle w:val="a6"/>
          <w:jc w:val="center"/>
        </w:pPr>
      </w:p>
      <w:p w:rsidR="00FF28C1" w:rsidRDefault="006A3E00">
        <w:pPr>
          <w:pStyle w:val="a6"/>
          <w:jc w:val="center"/>
        </w:pPr>
      </w:p>
    </w:sdtContent>
  </w:sdt>
  <w:p w:rsidR="00FF28C1" w:rsidRDefault="00FF2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9D56B01"/>
    <w:multiLevelType w:val="hybridMultilevel"/>
    <w:tmpl w:val="343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2BCA"/>
    <w:multiLevelType w:val="hybridMultilevel"/>
    <w:tmpl w:val="FC0E3C80"/>
    <w:lvl w:ilvl="0" w:tplc="E934F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57748"/>
    <w:multiLevelType w:val="multilevel"/>
    <w:tmpl w:val="336282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398D0C5E"/>
    <w:multiLevelType w:val="hybridMultilevel"/>
    <w:tmpl w:val="9318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52533"/>
    <w:multiLevelType w:val="hybridMultilevel"/>
    <w:tmpl w:val="1AE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F"/>
    <w:rsid w:val="000C0022"/>
    <w:rsid w:val="00102E60"/>
    <w:rsid w:val="001731F9"/>
    <w:rsid w:val="001D51FF"/>
    <w:rsid w:val="00252BDF"/>
    <w:rsid w:val="0039481A"/>
    <w:rsid w:val="00394A6C"/>
    <w:rsid w:val="005B6603"/>
    <w:rsid w:val="005F0811"/>
    <w:rsid w:val="0066203D"/>
    <w:rsid w:val="006A3E00"/>
    <w:rsid w:val="00730299"/>
    <w:rsid w:val="0074671E"/>
    <w:rsid w:val="008679A8"/>
    <w:rsid w:val="00880B2D"/>
    <w:rsid w:val="00974989"/>
    <w:rsid w:val="00A37E80"/>
    <w:rsid w:val="00A437BA"/>
    <w:rsid w:val="00B60A7D"/>
    <w:rsid w:val="00D050C6"/>
    <w:rsid w:val="00D069F7"/>
    <w:rsid w:val="00D759CD"/>
    <w:rsid w:val="00E66C0E"/>
    <w:rsid w:val="00F34518"/>
    <w:rsid w:val="00FC11F6"/>
    <w:rsid w:val="00FD60CF"/>
    <w:rsid w:val="00FF28C1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1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8C1"/>
  </w:style>
  <w:style w:type="paragraph" w:styleId="a8">
    <w:name w:val="footer"/>
    <w:basedOn w:val="a"/>
    <w:link w:val="a9"/>
    <w:uiPriority w:val="99"/>
    <w:unhideWhenUsed/>
    <w:rsid w:val="00FF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8C1"/>
  </w:style>
  <w:style w:type="paragraph" w:styleId="aa">
    <w:name w:val="No Spacing"/>
    <w:uiPriority w:val="1"/>
    <w:qFormat/>
    <w:rsid w:val="00FF28C1"/>
    <w:pPr>
      <w:spacing w:after="0" w:line="240" w:lineRule="auto"/>
    </w:pPr>
  </w:style>
  <w:style w:type="character" w:customStyle="1" w:styleId="1">
    <w:name w:val="Основной текст Знак1"/>
    <w:basedOn w:val="a0"/>
    <w:link w:val="ab"/>
    <w:uiPriority w:val="99"/>
    <w:locked/>
    <w:rsid w:val="00D759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"/>
    <w:uiPriority w:val="99"/>
    <w:rsid w:val="00D759CD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D7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1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8C1"/>
  </w:style>
  <w:style w:type="paragraph" w:styleId="a8">
    <w:name w:val="footer"/>
    <w:basedOn w:val="a"/>
    <w:link w:val="a9"/>
    <w:uiPriority w:val="99"/>
    <w:unhideWhenUsed/>
    <w:rsid w:val="00FF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8C1"/>
  </w:style>
  <w:style w:type="paragraph" w:styleId="aa">
    <w:name w:val="No Spacing"/>
    <w:uiPriority w:val="1"/>
    <w:qFormat/>
    <w:rsid w:val="00FF28C1"/>
    <w:pPr>
      <w:spacing w:after="0" w:line="240" w:lineRule="auto"/>
    </w:pPr>
  </w:style>
  <w:style w:type="character" w:customStyle="1" w:styleId="1">
    <w:name w:val="Основной текст Знак1"/>
    <w:basedOn w:val="a0"/>
    <w:link w:val="ab"/>
    <w:uiPriority w:val="99"/>
    <w:locked/>
    <w:rsid w:val="00D759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"/>
    <w:uiPriority w:val="99"/>
    <w:rsid w:val="00D759CD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D7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0050-B0EA-4580-8BA9-6B5D5A03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KSO1</cp:lastModifiedBy>
  <cp:revision>12</cp:revision>
  <cp:lastPrinted>2014-06-09T02:11:00Z</cp:lastPrinted>
  <dcterms:created xsi:type="dcterms:W3CDTF">2014-03-24T12:43:00Z</dcterms:created>
  <dcterms:modified xsi:type="dcterms:W3CDTF">2022-02-02T08:48:00Z</dcterms:modified>
</cp:coreProperties>
</file>