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965FE6" w14:textId="77777777" w:rsidR="00D61C19" w:rsidRPr="00D61C19" w:rsidRDefault="00D61C19" w:rsidP="00D61C19">
      <w:pPr>
        <w:spacing w:after="0" w:line="240" w:lineRule="auto"/>
        <w:ind w:left="5387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0" w:name="_Hlk119058895"/>
      <w:r w:rsidRPr="00D61C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Приложение к Постановлению</w:t>
      </w:r>
    </w:p>
    <w:p w14:paraId="78E9EFBD" w14:textId="77777777" w:rsidR="00D61C19" w:rsidRPr="00D61C19" w:rsidRDefault="00D61C19" w:rsidP="00D61C19">
      <w:pPr>
        <w:spacing w:after="0" w:line="240" w:lineRule="auto"/>
        <w:ind w:left="5387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61C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администрации Шарыповского</w:t>
      </w:r>
    </w:p>
    <w:p w14:paraId="419F2929" w14:textId="77777777" w:rsidR="00D61C19" w:rsidRPr="00D61C19" w:rsidRDefault="00D61C19" w:rsidP="00D61C19">
      <w:pPr>
        <w:spacing w:after="0" w:line="240" w:lineRule="auto"/>
        <w:ind w:left="5387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61C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муниципального округа</w:t>
      </w:r>
    </w:p>
    <w:p w14:paraId="11FADB58" w14:textId="77777777" w:rsidR="00D61C19" w:rsidRPr="00D61C19" w:rsidRDefault="00D61C19" w:rsidP="00D61C19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E7E6E6" w:themeColor="background2"/>
          <w:sz w:val="24"/>
          <w:szCs w:val="24"/>
          <w:lang w:eastAsia="ru-RU"/>
        </w:rPr>
      </w:pPr>
      <w:r w:rsidRPr="00D61C19">
        <w:rPr>
          <w:rFonts w:ascii="Times New Roman" w:eastAsia="Calibri" w:hAnsi="Times New Roman" w:cs="Times New Roman"/>
          <w:bCs/>
          <w:color w:val="262626" w:themeColor="text1" w:themeTint="D9"/>
          <w:sz w:val="28"/>
          <w:szCs w:val="28"/>
          <w:lang w:eastAsia="ru-RU"/>
        </w:rPr>
        <w:t xml:space="preserve">от </w:t>
      </w:r>
      <w:r w:rsidRPr="00D61C19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__________________ № _______</w:t>
      </w:r>
    </w:p>
    <w:p w14:paraId="5FBD8374" w14:textId="77777777" w:rsidR="00D61C19" w:rsidRPr="00D61C19" w:rsidRDefault="00D61C19" w:rsidP="00D61C19">
      <w:pPr>
        <w:spacing w:after="0" w:line="240" w:lineRule="auto"/>
        <w:ind w:left="5387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0468D3BC" w14:textId="77777777" w:rsidR="00D61C19" w:rsidRPr="00D61C19" w:rsidRDefault="00D61C19" w:rsidP="00D61C19">
      <w:pPr>
        <w:spacing w:after="0" w:line="240" w:lineRule="auto"/>
        <w:ind w:left="5387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61C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Приложение к Постановлению</w:t>
      </w:r>
    </w:p>
    <w:p w14:paraId="448F7790" w14:textId="77777777" w:rsidR="00D61C19" w:rsidRPr="00D61C19" w:rsidRDefault="00D61C19" w:rsidP="00D61C19">
      <w:pPr>
        <w:spacing w:after="0" w:line="240" w:lineRule="auto"/>
        <w:ind w:left="5387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61C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администрации Шарыповского</w:t>
      </w:r>
    </w:p>
    <w:p w14:paraId="4EEAA5DB" w14:textId="77777777" w:rsidR="00D61C19" w:rsidRPr="00D61C19" w:rsidRDefault="00D61C19" w:rsidP="00D61C19">
      <w:pPr>
        <w:spacing w:after="0" w:line="240" w:lineRule="auto"/>
        <w:ind w:left="5387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61C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муниципального округа</w:t>
      </w:r>
    </w:p>
    <w:p w14:paraId="1AE99488" w14:textId="77777777" w:rsidR="00D61C19" w:rsidRPr="00D61C19" w:rsidRDefault="00D61C19" w:rsidP="00D61C19">
      <w:pPr>
        <w:spacing w:after="0" w:line="240" w:lineRule="auto"/>
        <w:ind w:left="5387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61C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 17.06.2021 № 457-п</w:t>
      </w:r>
    </w:p>
    <w:p w14:paraId="0DF3F44F" w14:textId="77777777" w:rsidR="00D61C19" w:rsidRPr="00D61C19" w:rsidRDefault="00D61C19" w:rsidP="00D61C19">
      <w:pPr>
        <w:spacing w:after="0" w:line="240" w:lineRule="auto"/>
        <w:ind w:firstLine="5812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62F03870" w14:textId="77777777" w:rsidR="00D61C19" w:rsidRPr="00D61C19" w:rsidRDefault="00D61C19" w:rsidP="00D61C1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61C1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Муниципальная программа</w:t>
      </w:r>
    </w:p>
    <w:p w14:paraId="34B2144E" w14:textId="77777777" w:rsidR="00D61C19" w:rsidRPr="00D61C19" w:rsidRDefault="00D61C19" w:rsidP="00D61C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bookmarkStart w:id="1" w:name="Par41"/>
      <w:bookmarkEnd w:id="1"/>
      <w:r w:rsidRPr="00D61C19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«Развитие культуры»</w:t>
      </w:r>
    </w:p>
    <w:p w14:paraId="2EC1B23A" w14:textId="77777777" w:rsidR="00D61C19" w:rsidRPr="00D61C19" w:rsidRDefault="00D61C19" w:rsidP="00D61C19">
      <w:pPr>
        <w:keepNext/>
        <w:keepLines/>
        <w:spacing w:before="240" w:after="0" w:line="240" w:lineRule="auto"/>
        <w:jc w:val="center"/>
        <w:outlineLvl w:val="0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61C1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1. Паспорт муниципальной программы</w:t>
      </w:r>
    </w:p>
    <w:p w14:paraId="57DF3642" w14:textId="77777777" w:rsidR="00D61C19" w:rsidRPr="00D61C19" w:rsidRDefault="00D61C19" w:rsidP="00D61C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8997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94"/>
        <w:gridCol w:w="6803"/>
      </w:tblGrid>
      <w:tr w:rsidR="00D61C19" w:rsidRPr="00D61C19" w14:paraId="3247EFCD" w14:textId="77777777" w:rsidTr="00E659FF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9315DFD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5EF8ED8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«Развитие культуры»</w:t>
            </w:r>
            <w:r w:rsidRPr="00D61C1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D61C1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(далее – программа)</w:t>
            </w:r>
          </w:p>
        </w:tc>
      </w:tr>
      <w:tr w:rsidR="00D61C19" w:rsidRPr="00D61C19" w14:paraId="5898CB78" w14:textId="77777777" w:rsidTr="00E659FF">
        <w:trPr>
          <w:trHeight w:val="4324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CC76491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Основания для разработки муниципальной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869C107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Статья 179 Бюджетного кодекса Российской Федерации; </w:t>
            </w:r>
          </w:p>
          <w:p w14:paraId="6C1F05C7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формирования и реализации» (в редакции от 04.04.2023); </w:t>
            </w:r>
          </w:p>
          <w:p w14:paraId="7D2D9422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Распоряжение администрации Шарыповского муниципального округа от 21.07.2021 № 374-р «Об утверждении перечня муниципальных программ Шарыповского муниципального округа» (в редакции от 12.08.2024)</w:t>
            </w:r>
          </w:p>
        </w:tc>
      </w:tr>
      <w:tr w:rsidR="00D61C19" w:rsidRPr="00D61C19" w14:paraId="6CD1762E" w14:textId="77777777" w:rsidTr="00E659FF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8C2A2D1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Ответственный исполнитель </w:t>
            </w:r>
            <w:r w:rsidRPr="00D61C1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D61C1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DED1F2A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учреждение "Управление культуры, молодежной политики и муниципального архива" Шарыповского муниципального округа</w:t>
            </w:r>
          </w:p>
        </w:tc>
      </w:tr>
      <w:tr w:rsidR="00D61C19" w:rsidRPr="00D61C19" w14:paraId="744371F2" w14:textId="77777777" w:rsidTr="00E659FF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3AAFC071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Соисполнители </w:t>
            </w:r>
            <w:r w:rsidRPr="00D61C1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D61C1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376811A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D61C19" w:rsidRPr="00D61C19" w14:paraId="350423C0" w14:textId="77777777" w:rsidTr="00E659FF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A775742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Перечень подпрограмм и отдельных мероприятий </w:t>
            </w:r>
            <w:r w:rsidRPr="00D61C1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D61C1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F5B730B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«Сохранение культурного наследия»;</w:t>
            </w:r>
          </w:p>
          <w:p w14:paraId="62592E55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«Поддержка народного творчества»;</w:t>
            </w:r>
          </w:p>
          <w:p w14:paraId="12535BB5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«Развитие архивного дела»;</w:t>
            </w:r>
          </w:p>
          <w:p w14:paraId="22F1E6A7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«Обеспечение реализации муниципальной программы и прочие мероприятия»</w:t>
            </w:r>
          </w:p>
          <w:p w14:paraId="352A5B7A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61C19" w:rsidRPr="00D61C19" w14:paraId="48192541" w14:textId="77777777" w:rsidTr="00E659FF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ADC3AB6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Цель </w:t>
            </w:r>
            <w:r w:rsidRPr="00D61C1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D61C1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DC560A2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реализации стратегической роли культуры как фактора формирования духовно-нравственной, творческой, гармонично развитой личности, повышение востребованности услуг организаций культуры</w:t>
            </w:r>
          </w:p>
        </w:tc>
      </w:tr>
      <w:tr w:rsidR="00D61C19" w:rsidRPr="00D61C19" w14:paraId="56BD77D0" w14:textId="77777777" w:rsidTr="00E659FF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7B718F1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Задачи </w:t>
            </w:r>
            <w:r w:rsidRPr="00D61C1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D61C1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6447F5D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Сохранение исторического и культурного наследия округа как основы культурной и гражданской идентичности, фактора укрепления национального единства;</w:t>
            </w:r>
          </w:p>
          <w:p w14:paraId="5CD6D3E5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Обеспечение доступа населения округа к культурным благам и участию в культурной жизни, создание условий для реализации творческого потенциала населения округа;</w:t>
            </w:r>
          </w:p>
          <w:p w14:paraId="388BF27A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Обеспечение сохранности документов Архивного фонда Российской Федерации и других архивных документов, хранящихся в муниципальном архиве;</w:t>
            </w:r>
          </w:p>
          <w:p w14:paraId="6BE1F694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Создание условий для устойчивого развития культуры округа</w:t>
            </w:r>
          </w:p>
        </w:tc>
      </w:tr>
      <w:tr w:rsidR="00D61C19" w:rsidRPr="00D61C19" w14:paraId="7EFAAE4F" w14:textId="77777777" w:rsidTr="00E659FF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3DAA3DB4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Этапы и сроки реализации </w:t>
            </w:r>
            <w:r w:rsidRPr="00D61C1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D61C1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70E05BF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2021 - 2030 годы</w:t>
            </w:r>
          </w:p>
          <w:p w14:paraId="7FFF44AD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 разделения на этапы</w:t>
            </w:r>
          </w:p>
        </w:tc>
      </w:tr>
      <w:tr w:rsidR="00D61C19" w:rsidRPr="00D61C19" w14:paraId="4061DCB1" w14:textId="77777777" w:rsidTr="00E659FF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1FE0A80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Перечень </w:t>
            </w:r>
            <w:r w:rsidRPr="00D61C1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целевых показателей </w:t>
            </w:r>
            <w:r w:rsidRPr="00D61C1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D61C1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39E5CFCE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приведен в приложении к паспорту программы</w:t>
            </w:r>
          </w:p>
        </w:tc>
      </w:tr>
      <w:tr w:rsidR="00D61C19" w:rsidRPr="00D61C19" w14:paraId="07F0310E" w14:textId="77777777" w:rsidTr="00E659FF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55C3763" w14:textId="77777777" w:rsidR="00D61C19" w:rsidRPr="00D61C19" w:rsidRDefault="00D61C19" w:rsidP="00D61C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ar-SA"/>
              </w:rPr>
            </w:pPr>
            <w:r w:rsidRPr="00D61C19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Ресурсное обеспечение муниципальной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3DC59693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бюджетных ассигнований на реализацию муниципальной программы составляет:</w:t>
            </w:r>
          </w:p>
          <w:p w14:paraId="602E556D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821 740 569,68 рублей </w:t>
            </w:r>
          </w:p>
          <w:p w14:paraId="6C901022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– 87 134 777,27 рублей </w:t>
            </w:r>
          </w:p>
          <w:p w14:paraId="6DC7EAE0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– 109 929 496,60 рублей </w:t>
            </w:r>
          </w:p>
          <w:p w14:paraId="298A7D66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– 145 657 754,81 рублей</w:t>
            </w:r>
            <w:r w:rsidRPr="00D61C1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  <w:p w14:paraId="40F98CCB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– 113 218 159,00 рублей </w:t>
            </w:r>
          </w:p>
          <w:p w14:paraId="409B2050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– 128 252 494,00 рублей </w:t>
            </w:r>
          </w:p>
          <w:p w14:paraId="1A336B5D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– 118 869 994,00 рублей </w:t>
            </w:r>
          </w:p>
          <w:p w14:paraId="41AAA182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– 118 677 894,00 рублей</w:t>
            </w:r>
          </w:p>
          <w:p w14:paraId="4A02C015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округа</w:t>
            </w:r>
          </w:p>
          <w:p w14:paraId="668FC6E2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766 511 722,13 рублей </w:t>
            </w:r>
          </w:p>
          <w:p w14:paraId="34CDC377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– 83 063 627,27 рублей </w:t>
            </w:r>
          </w:p>
          <w:p w14:paraId="54D06D44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– 92 952 752,93 рублей </w:t>
            </w:r>
          </w:p>
          <w:p w14:paraId="5AFCBD04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–116 205 950,93 рублей </w:t>
            </w:r>
          </w:p>
          <w:p w14:paraId="2CEC3133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– 112 126 559,00 рублей </w:t>
            </w:r>
          </w:p>
          <w:p w14:paraId="7C2836D5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– 126 973 244,00 рублей </w:t>
            </w:r>
          </w:p>
          <w:p w14:paraId="2DCC8A42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– 117 593 444,00 рублей </w:t>
            </w:r>
          </w:p>
          <w:p w14:paraId="1AE0C9A4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– 117 596 144,00 рублей</w:t>
            </w:r>
          </w:p>
          <w:p w14:paraId="3CA44CE1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</w:t>
            </w:r>
          </w:p>
          <w:p w14:paraId="06262557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3 403 811,90 рублей </w:t>
            </w:r>
          </w:p>
          <w:p w14:paraId="007326AB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– 2 380 648,69 рублей </w:t>
            </w:r>
          </w:p>
          <w:p w14:paraId="5C9F1A1A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– 771 123,12 рублей </w:t>
            </w:r>
          </w:p>
          <w:p w14:paraId="5EB94930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– 252 040,09 рублей</w:t>
            </w:r>
          </w:p>
          <w:p w14:paraId="05399168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– 0,00 рублей</w:t>
            </w:r>
          </w:p>
          <w:p w14:paraId="0C8BE387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– 0,00 рублей</w:t>
            </w:r>
          </w:p>
          <w:p w14:paraId="6DA473FA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– 0,00 рублей</w:t>
            </w:r>
          </w:p>
          <w:p w14:paraId="59023807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Внебюджетные источники</w:t>
            </w:r>
          </w:p>
          <w:p w14:paraId="452C4846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13 060 700,00 рублей </w:t>
            </w:r>
          </w:p>
          <w:p w14:paraId="4EDD7634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– 436 750,00 рублей </w:t>
            </w:r>
          </w:p>
          <w:p w14:paraId="210C7B64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– 439 100,00 рублей </w:t>
            </w:r>
          </w:p>
          <w:p w14:paraId="76E65E47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– 10 467 600,00 рублей </w:t>
            </w:r>
          </w:p>
          <w:p w14:paraId="7EBBB769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– 276 500,00 рублей </w:t>
            </w:r>
          </w:p>
          <w:p w14:paraId="02782D76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– 480 250,00 рублей </w:t>
            </w:r>
          </w:p>
          <w:p w14:paraId="5774B426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– 480 250,00 рублей </w:t>
            </w:r>
          </w:p>
          <w:p w14:paraId="332FFD0F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– 480 250,00 рублей</w:t>
            </w:r>
          </w:p>
          <w:p w14:paraId="530BFE77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</w:t>
            </w:r>
          </w:p>
          <w:p w14:paraId="0E2E0927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38 441 449,41 рублей </w:t>
            </w:r>
          </w:p>
          <w:p w14:paraId="1721E28E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– 1 253 751,31 рублей </w:t>
            </w:r>
          </w:p>
          <w:p w14:paraId="09FD1CB5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– 15 443 634,31 рублей </w:t>
            </w:r>
          </w:p>
          <w:p w14:paraId="4E430B4B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– 18 732 163,79 рублей </w:t>
            </w:r>
          </w:p>
          <w:p w14:paraId="7D151748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– 815 100,00 рублей </w:t>
            </w:r>
          </w:p>
          <w:p w14:paraId="2D2B1999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– 799 000,00 рублей </w:t>
            </w:r>
          </w:p>
          <w:p w14:paraId="6981C08C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– 796 300,00 рублей </w:t>
            </w:r>
          </w:p>
          <w:p w14:paraId="31C49D04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– 601 500,00 рублей</w:t>
            </w:r>
          </w:p>
          <w:p w14:paraId="5EC87A58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Средства физических и юридических лиц</w:t>
            </w:r>
          </w:p>
          <w:p w14:paraId="4C0A5E48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Всего – 322 886,24 рублей</w:t>
            </w:r>
          </w:p>
          <w:p w14:paraId="44CFC19A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2021 – 0,00 рублей </w:t>
            </w:r>
          </w:p>
          <w:p w14:paraId="71431BCA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2022 – 322 886,24 рублей </w:t>
            </w:r>
          </w:p>
          <w:p w14:paraId="368E1556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2023 – 0,00 рублей</w:t>
            </w:r>
          </w:p>
          <w:p w14:paraId="03D54EF3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2024 – 0,00 рублей</w:t>
            </w:r>
          </w:p>
          <w:p w14:paraId="2942776D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2025 – 0,00 рублей</w:t>
            </w:r>
          </w:p>
          <w:p w14:paraId="75EC5E72" w14:textId="77777777" w:rsidR="00D61C19" w:rsidRPr="00D61C19" w:rsidRDefault="00D61C19" w:rsidP="00D61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C1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2026 – 0,00 рублей</w:t>
            </w:r>
          </w:p>
        </w:tc>
      </w:tr>
      <w:bookmarkEnd w:id="0"/>
    </w:tbl>
    <w:p w14:paraId="6E00AB81" w14:textId="77777777" w:rsidR="003D0FF6" w:rsidRDefault="003D0FF6" w:rsidP="00D61C19">
      <w:pPr>
        <w:jc w:val="center"/>
      </w:pPr>
    </w:p>
    <w:p w14:paraId="1D9CAEFC" w14:textId="77777777" w:rsidR="00057B6C" w:rsidRDefault="00057B6C" w:rsidP="00D61C19">
      <w:pPr>
        <w:jc w:val="center"/>
      </w:pPr>
    </w:p>
    <w:p w14:paraId="1EF1B604" w14:textId="39E08155" w:rsidR="00057B6C" w:rsidRDefault="00057B6C">
      <w:r>
        <w:br w:type="page"/>
      </w:r>
    </w:p>
    <w:p w14:paraId="6F64EEE0" w14:textId="77777777" w:rsidR="00057B6C" w:rsidRDefault="00057B6C" w:rsidP="00D61C19">
      <w:pPr>
        <w:jc w:val="center"/>
        <w:sectPr w:rsidR="00057B6C" w:rsidSect="00D61C19">
          <w:pgSz w:w="11906" w:h="16838" w:code="9"/>
          <w:pgMar w:top="363" w:right="454" w:bottom="363" w:left="851" w:header="709" w:footer="709" w:gutter="0"/>
          <w:cols w:space="708"/>
          <w:titlePg/>
          <w:docGrid w:linePitch="360"/>
        </w:sectPr>
      </w:pPr>
    </w:p>
    <w:p w14:paraId="6BD9E084" w14:textId="77777777" w:rsidR="00057B6C" w:rsidRPr="00E3581F" w:rsidRDefault="00057B6C" w:rsidP="00AC02D7">
      <w:pPr>
        <w:pStyle w:val="2"/>
        <w:ind w:left="11057"/>
        <w:jc w:val="left"/>
      </w:pPr>
      <w:r w:rsidRPr="00E3581F">
        <w:lastRenderedPageBreak/>
        <w:t>Приложение к Паспорту муниципальной программы</w:t>
      </w:r>
    </w:p>
    <w:p w14:paraId="2087076A" w14:textId="77777777" w:rsidR="00057B6C" w:rsidRPr="00611E97" w:rsidRDefault="00057B6C" w:rsidP="00057B6C">
      <w:pPr>
        <w:widowControl w:val="0"/>
        <w:ind w:left="11057" w:right="99"/>
        <w:jc w:val="center"/>
      </w:pPr>
    </w:p>
    <w:p w14:paraId="284399CE" w14:textId="23B54D95" w:rsidR="00057B6C" w:rsidRPr="00057B6C" w:rsidRDefault="00057B6C" w:rsidP="00AC02D7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57B6C">
        <w:rPr>
          <w:rFonts w:ascii="Times New Roman" w:eastAsia="Calibri" w:hAnsi="Times New Roman" w:cs="Times New Roman"/>
          <w:sz w:val="28"/>
          <w:szCs w:val="28"/>
        </w:rPr>
        <w:t>Перечень целевых показателей муниципальной программы «</w:t>
      </w:r>
      <w:r w:rsidRPr="00057B6C">
        <w:rPr>
          <w:rFonts w:ascii="Times New Roman" w:hAnsi="Times New Roman" w:cs="Times New Roman"/>
          <w:sz w:val="28"/>
          <w:szCs w:val="28"/>
        </w:rPr>
        <w:t>Развитие культуры»</w:t>
      </w:r>
      <w:r w:rsidRPr="00057B6C">
        <w:rPr>
          <w:rFonts w:ascii="Times New Roman" w:eastAsia="Calibri" w:hAnsi="Times New Roman" w:cs="Times New Roman"/>
          <w:sz w:val="28"/>
          <w:szCs w:val="28"/>
        </w:rPr>
        <w:t xml:space="preserve"> с указанием планируемых к достижению значений в результате реализации программы</w:t>
      </w:r>
    </w:p>
    <w:tbl>
      <w:tblPr>
        <w:tblW w:w="1538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9"/>
        <w:gridCol w:w="6915"/>
        <w:gridCol w:w="1418"/>
        <w:gridCol w:w="800"/>
        <w:gridCol w:w="800"/>
        <w:gridCol w:w="800"/>
        <w:gridCol w:w="800"/>
        <w:gridCol w:w="800"/>
        <w:gridCol w:w="800"/>
        <w:gridCol w:w="800"/>
        <w:gridCol w:w="800"/>
      </w:tblGrid>
      <w:tr w:rsidR="00057B6C" w:rsidRPr="00057B6C" w14:paraId="249874DE" w14:textId="77777777" w:rsidTr="007A35A3">
        <w:trPr>
          <w:trHeight w:val="615"/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4702FB4" w14:textId="77777777" w:rsidR="00057B6C" w:rsidRPr="00057B6C" w:rsidRDefault="00057B6C" w:rsidP="00057B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EE2EB41" w14:textId="77777777" w:rsidR="00057B6C" w:rsidRPr="00057B6C" w:rsidRDefault="00057B6C" w:rsidP="00057B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Цели,</w:t>
            </w:r>
            <w:r w:rsidRPr="00057B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целевые</w:t>
            </w:r>
            <w:r w:rsidRPr="00057B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267CE72" w14:textId="77777777" w:rsidR="00057B6C" w:rsidRPr="00057B6C" w:rsidRDefault="00057B6C" w:rsidP="00057B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057B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796DF" w14:textId="77777777" w:rsidR="00057B6C" w:rsidRPr="00057B6C" w:rsidRDefault="00057B6C" w:rsidP="00057B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3D058" w14:textId="77777777" w:rsidR="00057B6C" w:rsidRPr="00057B6C" w:rsidRDefault="00057B6C" w:rsidP="00057B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C7697" w14:textId="77777777" w:rsidR="00057B6C" w:rsidRPr="00057B6C" w:rsidRDefault="00057B6C" w:rsidP="00057B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E68A9" w14:textId="77777777" w:rsidR="00057B6C" w:rsidRPr="00057B6C" w:rsidRDefault="00057B6C" w:rsidP="00057B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1BACB" w14:textId="77777777" w:rsidR="00057B6C" w:rsidRPr="00057B6C" w:rsidRDefault="00057B6C" w:rsidP="00057B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2025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7B559" w14:textId="77777777" w:rsidR="00057B6C" w:rsidRPr="00057B6C" w:rsidRDefault="00057B6C" w:rsidP="00057B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4C244" w14:textId="77777777" w:rsidR="00057B6C" w:rsidRPr="00057B6C" w:rsidRDefault="00057B6C" w:rsidP="00057B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D879D" w14:textId="77777777" w:rsidR="00057B6C" w:rsidRPr="00057B6C" w:rsidRDefault="00057B6C" w:rsidP="00057B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2030</w:t>
            </w:r>
          </w:p>
        </w:tc>
      </w:tr>
      <w:tr w:rsidR="00057B6C" w:rsidRPr="00057B6C" w14:paraId="3CC3FDD7" w14:textId="77777777" w:rsidTr="007A35A3">
        <w:trPr>
          <w:trHeight w:hRule="exact" w:val="454"/>
          <w:tblHeader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83288" w14:textId="77777777" w:rsidR="00057B6C" w:rsidRPr="00057B6C" w:rsidRDefault="00057B6C" w:rsidP="00057B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742A1" w14:textId="77777777" w:rsidR="00057B6C" w:rsidRPr="00057B6C" w:rsidRDefault="00057B6C" w:rsidP="00057B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D3EF4F" w14:textId="77777777" w:rsidR="00057B6C" w:rsidRPr="00057B6C" w:rsidRDefault="00057B6C" w:rsidP="00057B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074DA" w14:textId="77777777" w:rsidR="00057B6C" w:rsidRPr="00057B6C" w:rsidRDefault="00057B6C" w:rsidP="00057B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FB027" w14:textId="77777777" w:rsidR="00057B6C" w:rsidRPr="00057B6C" w:rsidRDefault="00057B6C" w:rsidP="00057B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5A3A8" w14:textId="77777777" w:rsidR="00057B6C" w:rsidRPr="00057B6C" w:rsidRDefault="00057B6C" w:rsidP="00057B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4358D" w14:textId="77777777" w:rsidR="00057B6C" w:rsidRPr="00057B6C" w:rsidRDefault="00057B6C" w:rsidP="00057B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7540B" w14:textId="77777777" w:rsidR="00057B6C" w:rsidRPr="00057B6C" w:rsidRDefault="00057B6C" w:rsidP="00057B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FDA1A" w14:textId="77777777" w:rsidR="00057B6C" w:rsidRPr="00057B6C" w:rsidRDefault="00057B6C" w:rsidP="00057B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EE273" w14:textId="77777777" w:rsidR="00057B6C" w:rsidRPr="00057B6C" w:rsidRDefault="00057B6C" w:rsidP="00057B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228CC" w14:textId="77777777" w:rsidR="00057B6C" w:rsidRPr="00057B6C" w:rsidRDefault="00057B6C" w:rsidP="00057B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</w:tr>
      <w:tr w:rsidR="00057B6C" w:rsidRPr="00057B6C" w14:paraId="685B3EF0" w14:textId="77777777" w:rsidTr="007A35A3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DF1E1" w14:textId="77777777" w:rsidR="00057B6C" w:rsidRPr="00057B6C" w:rsidRDefault="00057B6C" w:rsidP="00057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5173C" w14:textId="77777777" w:rsidR="00057B6C" w:rsidRPr="00057B6C" w:rsidRDefault="00057B6C" w:rsidP="00057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9321D" w14:textId="77777777" w:rsidR="00057B6C" w:rsidRPr="00057B6C" w:rsidRDefault="00057B6C" w:rsidP="00057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449CB" w14:textId="77777777" w:rsidR="00057B6C" w:rsidRPr="00057B6C" w:rsidRDefault="00057B6C" w:rsidP="00057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FC09E" w14:textId="77777777" w:rsidR="00057B6C" w:rsidRPr="00057B6C" w:rsidRDefault="00057B6C" w:rsidP="00057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D5F5E" w14:textId="77777777" w:rsidR="00057B6C" w:rsidRPr="00057B6C" w:rsidRDefault="00057B6C" w:rsidP="00057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E05730" w14:textId="77777777" w:rsidR="00057B6C" w:rsidRPr="00057B6C" w:rsidRDefault="00057B6C" w:rsidP="00057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DB590" w14:textId="77777777" w:rsidR="00057B6C" w:rsidRPr="00057B6C" w:rsidRDefault="00057B6C" w:rsidP="00057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B2915" w14:textId="77777777" w:rsidR="00057B6C" w:rsidRPr="00057B6C" w:rsidRDefault="00057B6C" w:rsidP="00057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3E752" w14:textId="77777777" w:rsidR="00057B6C" w:rsidRPr="00057B6C" w:rsidRDefault="00057B6C" w:rsidP="00057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DDC59" w14:textId="77777777" w:rsidR="00057B6C" w:rsidRPr="00057B6C" w:rsidRDefault="00057B6C" w:rsidP="00057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57B6C" w:rsidRPr="00057B6C" w14:paraId="508C868B" w14:textId="77777777" w:rsidTr="007A35A3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A59A7" w14:textId="77777777" w:rsidR="00057B6C" w:rsidRPr="00057B6C" w:rsidRDefault="00057B6C" w:rsidP="00057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0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E14B0" w14:textId="77777777" w:rsidR="00057B6C" w:rsidRPr="00057B6C" w:rsidRDefault="00057B6C" w:rsidP="00057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реализации стратегической роли культуры как фактора формирования духовно-нравственной, творческой, гармонично развитой личности, повышение востребованности услуг организаций культуры</w:t>
            </w:r>
          </w:p>
        </w:tc>
      </w:tr>
      <w:tr w:rsidR="00057B6C" w:rsidRPr="00057B6C" w14:paraId="2C14D036" w14:textId="77777777" w:rsidTr="007A35A3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25DD6" w14:textId="77777777" w:rsidR="00057B6C" w:rsidRPr="00057B6C" w:rsidRDefault="00057B6C" w:rsidP="00057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69E53" w14:textId="73453F8B" w:rsidR="00057B6C" w:rsidRPr="00057B6C" w:rsidRDefault="00057B6C" w:rsidP="00057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Задача 1: Сохранение исторического и культурного наследия округа как основы культурной и гражданской идентичности, фактора укрепления национального единства</w:t>
            </w:r>
          </w:p>
        </w:tc>
      </w:tr>
      <w:tr w:rsidR="00057B6C" w:rsidRPr="00057B6C" w14:paraId="53C34121" w14:textId="77777777" w:rsidTr="007A35A3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47D69" w14:textId="77777777" w:rsidR="00057B6C" w:rsidRPr="00057B6C" w:rsidRDefault="00057B6C" w:rsidP="00057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BFE29" w14:textId="77777777" w:rsidR="00057B6C" w:rsidRPr="00057B6C" w:rsidRDefault="00057B6C" w:rsidP="00057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23CA4" w14:textId="77777777" w:rsidR="00057B6C" w:rsidRPr="00057B6C" w:rsidRDefault="00057B6C" w:rsidP="00057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D3FEF" w14:textId="77777777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127,19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CAA44B" w14:textId="77777777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127,19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9D60" w14:textId="77777777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133,99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3455" w14:textId="77777777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139,29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6D28" w14:textId="77777777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179,08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AF6DEC" w14:textId="77777777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198,98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18E122" w14:textId="77777777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218,88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1AC7E" w14:textId="77777777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298,47</w:t>
            </w:r>
          </w:p>
        </w:tc>
      </w:tr>
      <w:tr w:rsidR="00057B6C" w:rsidRPr="00057B6C" w14:paraId="51B2C36B" w14:textId="77777777" w:rsidTr="007A35A3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66349" w14:textId="77777777" w:rsidR="00057B6C" w:rsidRPr="00057B6C" w:rsidRDefault="00057B6C" w:rsidP="00057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BA841" w14:textId="02A32E10" w:rsidR="00057B6C" w:rsidRPr="00057B6C" w:rsidRDefault="00057B6C" w:rsidP="00057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Задача 2: Обеспечение доступа населения округа к культурным благам и участию в культурной жизни, создание условий для реализации творческого потенциала населения округа</w:t>
            </w:r>
          </w:p>
        </w:tc>
      </w:tr>
      <w:tr w:rsidR="00057B6C" w:rsidRPr="00057B6C" w14:paraId="110D66BE" w14:textId="77777777" w:rsidTr="007A35A3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FB8CF" w14:textId="77777777" w:rsidR="00057B6C" w:rsidRPr="00057B6C" w:rsidRDefault="00057B6C" w:rsidP="00057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1CE57" w14:textId="77777777" w:rsidR="00057B6C" w:rsidRPr="00057B6C" w:rsidRDefault="00057B6C" w:rsidP="00057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Число посещений культурных мероприятий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5C415" w14:textId="5419EAFE" w:rsidR="00057B6C" w:rsidRPr="00057B6C" w:rsidRDefault="00057B6C" w:rsidP="00057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="00704D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049B9" w14:textId="7E092A41" w:rsidR="00057B6C" w:rsidRPr="00057B6C" w:rsidRDefault="00704D16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90DDB" w14:textId="40A6F361" w:rsidR="00057B6C" w:rsidRPr="00057B6C" w:rsidRDefault="00704D16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268,87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5679F" w14:textId="5FD39C24" w:rsidR="00057B6C" w:rsidRPr="00057B6C" w:rsidRDefault="00704D16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326,04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45092B" w14:textId="0158EAEB" w:rsidR="00057B6C" w:rsidRPr="00057B6C" w:rsidRDefault="00704D16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266,63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7841" w14:textId="77777777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342,81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5A50" w14:textId="77777777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380,90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7CEA" w14:textId="77777777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418,99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78EC48" w14:textId="77777777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571,35</w:t>
            </w:r>
          </w:p>
        </w:tc>
      </w:tr>
      <w:tr w:rsidR="00057B6C" w:rsidRPr="00057B6C" w14:paraId="6747C0FC" w14:textId="77777777" w:rsidTr="00AC02D7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B3FAB" w14:textId="77777777" w:rsidR="00057B6C" w:rsidRPr="00057B6C" w:rsidRDefault="00057B6C" w:rsidP="00057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6693F" w14:textId="77777777" w:rsidR="00057B6C" w:rsidRPr="00057B6C" w:rsidRDefault="00057B6C" w:rsidP="00057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Удельный вес населения, участвующих в платных культурно-досуговых мероприятиях</w:t>
            </w:r>
            <w:bookmarkStart w:id="2" w:name="_GoBack"/>
            <w:bookmarkEnd w:id="2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085D4" w14:textId="77777777" w:rsidR="00057B6C" w:rsidRPr="00057B6C" w:rsidRDefault="00057B6C" w:rsidP="00057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CAFE3E" w14:textId="77777777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353,14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85D66" w14:textId="77777777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403,29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3F9D4" w14:textId="77777777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468,50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429E3" w14:textId="77777777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376,12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7A435" w14:textId="77777777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376,12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336EAD" w14:textId="77777777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376,12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29D27E" w14:textId="77777777" w:rsidR="00057B6C" w:rsidRPr="00057B6C" w:rsidRDefault="00057B6C" w:rsidP="00AC02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376,12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CF820" w14:textId="77777777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376,12</w:t>
            </w:r>
          </w:p>
        </w:tc>
      </w:tr>
      <w:tr w:rsidR="00057B6C" w:rsidRPr="00057B6C" w14:paraId="3EB0A074" w14:textId="77777777" w:rsidTr="007A35A3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369D3" w14:textId="77777777" w:rsidR="00057B6C" w:rsidRPr="00057B6C" w:rsidRDefault="00057B6C" w:rsidP="00057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0" w:type="auto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F9B2B" w14:textId="6B0AA638" w:rsidR="00057B6C" w:rsidRPr="00057B6C" w:rsidRDefault="00057B6C" w:rsidP="00057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Задача 3: Обеспечение сохранности документов Архивного фонда Российской Федерации и других архивных документов, хранящихся в муниципальном архиве</w:t>
            </w:r>
          </w:p>
        </w:tc>
      </w:tr>
      <w:tr w:rsidR="00057B6C" w:rsidRPr="00057B6C" w14:paraId="2AEA6A20" w14:textId="77777777" w:rsidTr="007A35A3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86832" w14:textId="77777777" w:rsidR="00057B6C" w:rsidRPr="00057B6C" w:rsidRDefault="00057B6C" w:rsidP="00057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208C6" w14:textId="77777777" w:rsidR="00057B6C" w:rsidRPr="00057B6C" w:rsidRDefault="00057B6C" w:rsidP="00057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Доля оцифрованных заголовков единиц хранения, переведенных в электронный формат программного комплекса «Архивный фонд» (создание электронных описей), в общем количестве единиц хранения, хранящихся в муниципальном архиве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78020" w14:textId="77777777" w:rsidR="00057B6C" w:rsidRPr="00057B6C" w:rsidRDefault="00057B6C" w:rsidP="00057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B308F" w14:textId="77777777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284C4" w14:textId="77777777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C0A21" w14:textId="77777777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noProof/>
                <w:sz w:val="24"/>
                <w:szCs w:val="24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D4CF0" w14:textId="77777777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D4875" w14:textId="77777777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1B654" w14:textId="77777777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C77E1" w14:textId="77777777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FB188" w14:textId="77777777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057B6C" w:rsidRPr="00057B6C" w14:paraId="794A2B64" w14:textId="77777777" w:rsidTr="007A35A3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61E8B" w14:textId="77777777" w:rsidR="00057B6C" w:rsidRPr="00057B6C" w:rsidRDefault="00057B6C" w:rsidP="00057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480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EC14A" w14:textId="511A416A" w:rsidR="00057B6C" w:rsidRPr="00057B6C" w:rsidRDefault="00057B6C" w:rsidP="00057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Задача 4: Создание условий для устойчивого развития культуры округа</w:t>
            </w:r>
          </w:p>
        </w:tc>
      </w:tr>
      <w:tr w:rsidR="00057B6C" w:rsidRPr="00057B6C" w14:paraId="68E65766" w14:textId="77777777" w:rsidTr="007A35A3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F90AB" w14:textId="77777777" w:rsidR="00057B6C" w:rsidRPr="00057B6C" w:rsidRDefault="00057B6C" w:rsidP="00057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DB4FB" w14:textId="77777777" w:rsidR="00057B6C" w:rsidRPr="00057B6C" w:rsidRDefault="00057B6C" w:rsidP="00057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Суммарная оценка показателей качества финансового менеджмента главных распорядителей бюджетных средств, не менее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4D841" w14:textId="77777777" w:rsidR="00057B6C" w:rsidRPr="00057B6C" w:rsidRDefault="00057B6C" w:rsidP="00057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6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48EBA2" w14:textId="1616CD36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4A4A1" w14:textId="2BF11100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C9B37" w14:textId="7BC2473D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B67F1" w14:textId="4B115B89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F7606" w14:textId="0EAB172B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F861F" w14:textId="4776BDDF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900BF" w14:textId="239801B2" w:rsidR="00057B6C" w:rsidRPr="00057B6C" w:rsidRDefault="00057B6C" w:rsidP="00057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E5CAF" w14:textId="3C09107D" w:rsidR="00057B6C" w:rsidRPr="00057B6C" w:rsidRDefault="00057B6C" w:rsidP="00057B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</w:tbl>
    <w:p w14:paraId="74CE7776" w14:textId="2FC9E50D" w:rsidR="00057B6C" w:rsidRPr="00057B6C" w:rsidRDefault="00057B6C" w:rsidP="00D61C19">
      <w:pPr>
        <w:jc w:val="center"/>
        <w:rPr>
          <w:rFonts w:ascii="Times New Roman" w:hAnsi="Times New Roman" w:cs="Times New Roman"/>
        </w:rPr>
      </w:pPr>
    </w:p>
    <w:sectPr w:rsidR="00057B6C" w:rsidRPr="00057B6C" w:rsidSect="00057B6C">
      <w:pgSz w:w="16838" w:h="11906" w:orient="landscape" w:code="9"/>
      <w:pgMar w:top="851" w:right="363" w:bottom="454" w:left="363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07F"/>
    <w:rsid w:val="00057B6C"/>
    <w:rsid w:val="003D0FF6"/>
    <w:rsid w:val="00704D16"/>
    <w:rsid w:val="007A2AC2"/>
    <w:rsid w:val="00AC02D7"/>
    <w:rsid w:val="00B6247A"/>
    <w:rsid w:val="00C0307F"/>
    <w:rsid w:val="00D61C19"/>
    <w:rsid w:val="00E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DEA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057B6C"/>
    <w:pPr>
      <w:keepNext/>
      <w:keepLines/>
      <w:spacing w:before="40" w:after="0" w:line="240" w:lineRule="auto"/>
      <w:jc w:val="center"/>
      <w:outlineLvl w:val="1"/>
    </w:pPr>
    <w:rPr>
      <w:rFonts w:ascii="Times New Roman" w:eastAsiaTheme="majorEastAsia" w:hAnsi="Times New Roman" w:cstheme="majorBidi"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57B6C"/>
    <w:rPr>
      <w:rFonts w:ascii="Times New Roman" w:eastAsiaTheme="majorEastAsia" w:hAnsi="Times New Roman" w:cstheme="majorBidi"/>
      <w:sz w:val="28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057B6C"/>
    <w:pPr>
      <w:keepNext/>
      <w:keepLines/>
      <w:spacing w:before="40" w:after="0" w:line="240" w:lineRule="auto"/>
      <w:jc w:val="center"/>
      <w:outlineLvl w:val="1"/>
    </w:pPr>
    <w:rPr>
      <w:rFonts w:ascii="Times New Roman" w:eastAsiaTheme="majorEastAsia" w:hAnsi="Times New Roman" w:cstheme="majorBidi"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57B6C"/>
    <w:rPr>
      <w:rFonts w:ascii="Times New Roman" w:eastAsiaTheme="majorEastAsia" w:hAnsi="Times New Roman" w:cstheme="majorBidi"/>
      <w:sz w:val="28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2024-11-13T09:25:00Z</dcterms:created>
  <dcterms:modified xsi:type="dcterms:W3CDTF">2024-11-13T09:25:00Z</dcterms:modified>
</cp:coreProperties>
</file>