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ПРОГНОЗ</w:t>
      </w: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СОЦИАЛЬНО-ЭКОНОМИЧЕСКОГО РАЗВИТИЯ</w:t>
      </w: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 xml:space="preserve">ШАРЫПОВСКОГО </w:t>
      </w:r>
      <w:r w:rsidR="004669F4" w:rsidRPr="00B764BD">
        <w:rPr>
          <w:rFonts w:ascii="Times New Roman" w:hAnsi="Times New Roman"/>
          <w:b/>
          <w:sz w:val="40"/>
          <w:szCs w:val="40"/>
          <w:lang w:eastAsia="en-US"/>
        </w:rPr>
        <w:t xml:space="preserve">МУНИЦИПАЛЬНОГО </w:t>
      </w:r>
      <w:r w:rsidRPr="00B764BD">
        <w:rPr>
          <w:rFonts w:ascii="Times New Roman" w:hAnsi="Times New Roman"/>
          <w:b/>
          <w:sz w:val="40"/>
          <w:szCs w:val="40"/>
          <w:lang w:eastAsia="en-US"/>
        </w:rPr>
        <w:t xml:space="preserve">ОКРУГА </w:t>
      </w: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НА 202</w:t>
      </w:r>
      <w:r w:rsidR="001136A7">
        <w:rPr>
          <w:rFonts w:ascii="Times New Roman" w:hAnsi="Times New Roman"/>
          <w:b/>
          <w:sz w:val="40"/>
          <w:szCs w:val="40"/>
          <w:lang w:eastAsia="en-US"/>
        </w:rPr>
        <w:t>5</w:t>
      </w:r>
      <w:r w:rsidRPr="00B764BD">
        <w:rPr>
          <w:rFonts w:ascii="Times New Roman" w:hAnsi="Times New Roman"/>
          <w:b/>
          <w:sz w:val="40"/>
          <w:szCs w:val="40"/>
          <w:lang w:eastAsia="en-US"/>
        </w:rPr>
        <w:t xml:space="preserve"> ГОД И ПЛАНОВЫЙ ПЕРИОД </w:t>
      </w: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202</w:t>
      </w:r>
      <w:r w:rsidR="001136A7">
        <w:rPr>
          <w:rFonts w:ascii="Times New Roman" w:hAnsi="Times New Roman"/>
          <w:b/>
          <w:sz w:val="40"/>
          <w:szCs w:val="40"/>
          <w:lang w:eastAsia="en-US"/>
        </w:rPr>
        <w:t>6</w:t>
      </w:r>
      <w:r w:rsidRPr="00B764BD">
        <w:rPr>
          <w:rFonts w:ascii="Times New Roman" w:hAnsi="Times New Roman"/>
          <w:b/>
          <w:sz w:val="40"/>
          <w:szCs w:val="40"/>
          <w:lang w:eastAsia="en-US"/>
        </w:rPr>
        <w:t>-202</w:t>
      </w:r>
      <w:r w:rsidR="001136A7">
        <w:rPr>
          <w:rFonts w:ascii="Times New Roman" w:hAnsi="Times New Roman"/>
          <w:b/>
          <w:sz w:val="40"/>
          <w:szCs w:val="40"/>
          <w:lang w:eastAsia="en-US"/>
        </w:rPr>
        <w:t>7</w:t>
      </w:r>
      <w:r w:rsidRPr="00B764BD">
        <w:rPr>
          <w:rFonts w:ascii="Times New Roman" w:hAnsi="Times New Roman"/>
          <w:b/>
          <w:sz w:val="40"/>
          <w:szCs w:val="40"/>
          <w:lang w:eastAsia="en-US"/>
        </w:rPr>
        <w:t xml:space="preserve"> ГОДОВ</w:t>
      </w:r>
    </w:p>
    <w:p w:rsidR="001D5CF1" w:rsidRPr="00B764BD" w:rsidRDefault="001D5CF1" w:rsidP="001D5CF1">
      <w:pPr>
        <w:tabs>
          <w:tab w:val="left" w:pos="6020"/>
        </w:tabs>
        <w:spacing w:line="360" w:lineRule="auto"/>
        <w:jc w:val="center"/>
        <w:rPr>
          <w:rFonts w:eastAsia="Times New Roman"/>
          <w:b/>
          <w:sz w:val="36"/>
          <w:szCs w:val="28"/>
          <w:lang w:eastAsia="en-US"/>
        </w:rPr>
      </w:pPr>
    </w:p>
    <w:p w:rsidR="001D5CF1" w:rsidRPr="00B764BD" w:rsidRDefault="001D5CF1" w:rsidP="001D5CF1">
      <w:pPr>
        <w:spacing w:line="360" w:lineRule="auto"/>
        <w:ind w:firstLine="539"/>
        <w:jc w:val="both"/>
        <w:rPr>
          <w:rFonts w:eastAsia="Times New Roman"/>
          <w:color w:val="000000"/>
          <w:spacing w:val="-2"/>
          <w:sz w:val="28"/>
          <w:szCs w:val="28"/>
          <w:lang w:eastAsia="en-US"/>
        </w:rPr>
      </w:pPr>
    </w:p>
    <w:p w:rsidR="001D5CF1" w:rsidRPr="00B764BD" w:rsidRDefault="001D5CF1" w:rsidP="001D5CF1">
      <w:pPr>
        <w:ind w:firstLine="539"/>
        <w:jc w:val="both"/>
        <w:rPr>
          <w:rFonts w:eastAsia="Times New Roman"/>
          <w:color w:val="000000"/>
          <w:spacing w:val="-2"/>
          <w:sz w:val="28"/>
          <w:szCs w:val="28"/>
          <w:lang w:eastAsia="en-US"/>
        </w:rPr>
      </w:pPr>
    </w:p>
    <w:p w:rsidR="001D5CF1" w:rsidRPr="00B764BD" w:rsidRDefault="001D5CF1" w:rsidP="001D5CF1">
      <w:pPr>
        <w:ind w:firstLine="539"/>
        <w:jc w:val="both"/>
        <w:rPr>
          <w:rFonts w:eastAsia="Times New Roman"/>
          <w:color w:val="000000"/>
          <w:spacing w:val="-2"/>
          <w:sz w:val="28"/>
          <w:szCs w:val="28"/>
          <w:lang w:eastAsia="en-US"/>
        </w:rPr>
      </w:pPr>
    </w:p>
    <w:p w:rsidR="0043722F" w:rsidRPr="00B764BD" w:rsidRDefault="0043722F" w:rsidP="001D5CF1">
      <w:pPr>
        <w:ind w:firstLine="539"/>
        <w:jc w:val="both"/>
        <w:rPr>
          <w:rFonts w:eastAsia="Times New Roman"/>
          <w:color w:val="000000"/>
          <w:spacing w:val="-2"/>
          <w:sz w:val="28"/>
          <w:szCs w:val="28"/>
          <w:lang w:eastAsia="en-US"/>
        </w:rPr>
      </w:pPr>
    </w:p>
    <w:p w:rsidR="0043722F" w:rsidRPr="00B764BD" w:rsidRDefault="0043722F" w:rsidP="001D5CF1">
      <w:pPr>
        <w:ind w:firstLine="539"/>
        <w:jc w:val="both"/>
        <w:rPr>
          <w:rFonts w:eastAsia="Times New Roman"/>
          <w:color w:val="000000"/>
          <w:spacing w:val="-2"/>
          <w:sz w:val="28"/>
          <w:szCs w:val="28"/>
          <w:lang w:eastAsia="en-US"/>
        </w:rPr>
      </w:pPr>
    </w:p>
    <w:p w:rsidR="001D5CF1" w:rsidRPr="00B764BD" w:rsidRDefault="001D5CF1" w:rsidP="001D5CF1">
      <w:pPr>
        <w:ind w:firstLine="539"/>
        <w:jc w:val="both"/>
        <w:rPr>
          <w:rFonts w:eastAsia="Times New Roman"/>
          <w:color w:val="000000"/>
          <w:spacing w:val="-2"/>
          <w:sz w:val="28"/>
          <w:szCs w:val="28"/>
          <w:lang w:eastAsia="en-US"/>
        </w:rPr>
      </w:pPr>
    </w:p>
    <w:p w:rsidR="001D5CF1" w:rsidRPr="00B764BD" w:rsidRDefault="001D5CF1" w:rsidP="001D5CF1">
      <w:pPr>
        <w:spacing w:after="0" w:line="240" w:lineRule="auto"/>
        <w:ind w:firstLine="567"/>
        <w:jc w:val="both"/>
        <w:rPr>
          <w:rFonts w:ascii="Times New Roman" w:hAnsi="Times New Roman"/>
          <w:color w:val="000000"/>
          <w:spacing w:val="-2"/>
          <w:sz w:val="28"/>
          <w:szCs w:val="28"/>
          <w:lang w:eastAsia="en-US"/>
        </w:rPr>
      </w:pPr>
      <w:r w:rsidRPr="00B764BD">
        <w:rPr>
          <w:rFonts w:ascii="Times New Roman" w:hAnsi="Times New Roman"/>
          <w:color w:val="000000"/>
          <w:spacing w:val="-2"/>
          <w:sz w:val="28"/>
          <w:szCs w:val="28"/>
          <w:lang w:eastAsia="en-US"/>
        </w:rPr>
        <w:lastRenderedPageBreak/>
        <w:t>Прогноз социально-экономического развития Шарыповского муниципального округа на 202</w:t>
      </w:r>
      <w:r w:rsidR="001136A7">
        <w:rPr>
          <w:rFonts w:ascii="Times New Roman" w:hAnsi="Times New Roman"/>
          <w:color w:val="000000"/>
          <w:spacing w:val="-2"/>
          <w:sz w:val="28"/>
          <w:szCs w:val="28"/>
          <w:lang w:eastAsia="en-US"/>
        </w:rPr>
        <w:t>5</w:t>
      </w:r>
      <w:r w:rsidRPr="00B764BD">
        <w:rPr>
          <w:rFonts w:ascii="Times New Roman" w:hAnsi="Times New Roman"/>
          <w:color w:val="000000"/>
          <w:spacing w:val="-2"/>
          <w:sz w:val="28"/>
          <w:szCs w:val="28"/>
          <w:lang w:eastAsia="en-US"/>
        </w:rPr>
        <w:t>–202</w:t>
      </w:r>
      <w:r w:rsidR="001136A7">
        <w:rPr>
          <w:rFonts w:ascii="Times New Roman" w:hAnsi="Times New Roman"/>
          <w:color w:val="000000"/>
          <w:spacing w:val="-2"/>
          <w:sz w:val="28"/>
          <w:szCs w:val="28"/>
          <w:lang w:eastAsia="en-US"/>
        </w:rPr>
        <w:t>7</w:t>
      </w:r>
      <w:r w:rsidRPr="00B764BD">
        <w:rPr>
          <w:rFonts w:ascii="Times New Roman" w:hAnsi="Times New Roman"/>
          <w:color w:val="000000"/>
          <w:spacing w:val="-2"/>
          <w:sz w:val="28"/>
          <w:szCs w:val="28"/>
          <w:lang w:eastAsia="en-US"/>
        </w:rPr>
        <w:t xml:space="preserve"> годы, включающий в себя стоимостные и натуральные показатели развития важнейших отраслей экономики, инвестиционной деятельности, демографической ситуации, социальной инфраструктуры </w:t>
      </w:r>
      <w:r w:rsidRPr="00B764BD">
        <w:rPr>
          <w:rFonts w:ascii="Times New Roman" w:hAnsi="Times New Roman"/>
          <w:spacing w:val="-2"/>
          <w:sz w:val="28"/>
          <w:szCs w:val="28"/>
          <w:lang w:eastAsia="en-US"/>
        </w:rPr>
        <w:t xml:space="preserve">округа </w:t>
      </w:r>
      <w:r w:rsidRPr="00B764BD">
        <w:rPr>
          <w:rFonts w:ascii="Times New Roman" w:hAnsi="Times New Roman"/>
          <w:color w:val="000000"/>
          <w:spacing w:val="-2"/>
          <w:sz w:val="28"/>
          <w:szCs w:val="28"/>
          <w:lang w:eastAsia="en-US"/>
        </w:rPr>
        <w:t>сформирован на основе:</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сценарных условий развития Красноярского края в среднесрочной перспективе;</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официальных данных Управления Федеральной службы государственной статистики по Красноярскому краю, Республике Хакасия и Республике Тыва;</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прогнозных инвестиционных и производственных планов предприятий, осуществляющих финансово-хозяйственную деятельность на территории округа;</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 xml:space="preserve">данных структурных подразделений администрации Шарыповского муниципального округа о планируемых отраслевых показателях, в том числе характеризующих объекты социальной инфраструктуры, эффективность использования муниципального имущества, бюджет </w:t>
      </w:r>
      <w:r w:rsidR="00052617" w:rsidRPr="00B764BD">
        <w:rPr>
          <w:rFonts w:ascii="Times New Roman" w:hAnsi="Times New Roman" w:cs="Calibri"/>
          <w:sz w:val="28"/>
          <w:szCs w:val="28"/>
          <w:lang w:eastAsia="en-US"/>
        </w:rPr>
        <w:t xml:space="preserve">округа </w:t>
      </w:r>
      <w:r w:rsidRPr="00B764BD">
        <w:rPr>
          <w:rFonts w:ascii="Times New Roman" w:hAnsi="Times New Roman" w:cs="Calibri"/>
          <w:sz w:val="28"/>
          <w:szCs w:val="28"/>
          <w:lang w:eastAsia="en-US"/>
        </w:rPr>
        <w:t>и др.;</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ожидаемых итогов развития территории в 202</w:t>
      </w:r>
      <w:r w:rsidR="001136A7">
        <w:rPr>
          <w:rFonts w:ascii="Times New Roman" w:hAnsi="Times New Roman" w:cs="Calibri"/>
          <w:sz w:val="28"/>
          <w:szCs w:val="28"/>
          <w:lang w:eastAsia="en-US"/>
        </w:rPr>
        <w:t>4</w:t>
      </w:r>
      <w:r w:rsidRPr="00B764BD">
        <w:rPr>
          <w:rFonts w:ascii="Times New Roman" w:hAnsi="Times New Roman" w:cs="Calibri"/>
          <w:sz w:val="28"/>
          <w:szCs w:val="28"/>
          <w:lang w:eastAsia="en-US"/>
        </w:rPr>
        <w:t xml:space="preserve"> году.</w:t>
      </w:r>
    </w:p>
    <w:p w:rsidR="001D5CF1" w:rsidRPr="00B764BD" w:rsidRDefault="001D5CF1" w:rsidP="001D5CF1">
      <w:pPr>
        <w:spacing w:after="0" w:line="240" w:lineRule="auto"/>
        <w:ind w:firstLine="567"/>
        <w:jc w:val="both"/>
        <w:rPr>
          <w:rFonts w:ascii="Times New Roman" w:hAnsi="Times New Roman"/>
          <w:color w:val="000000"/>
          <w:spacing w:val="-2"/>
          <w:sz w:val="28"/>
          <w:szCs w:val="28"/>
          <w:lang w:eastAsia="en-US"/>
        </w:rPr>
      </w:pPr>
      <w:r w:rsidRPr="00B764BD">
        <w:rPr>
          <w:rFonts w:ascii="Times New Roman" w:hAnsi="Times New Roman"/>
          <w:color w:val="000000"/>
          <w:spacing w:val="-2"/>
          <w:sz w:val="28"/>
          <w:szCs w:val="28"/>
          <w:lang w:eastAsia="en-US"/>
        </w:rPr>
        <w:t>Прогноз социально-экономического развития округа на среднесрочную перспективу разработан в двух вариантах: первый - консервативный, второй – базовый.</w:t>
      </w:r>
    </w:p>
    <w:p w:rsidR="001D5CF1" w:rsidRPr="00B764BD" w:rsidRDefault="001D5CF1" w:rsidP="001D5CF1">
      <w:pPr>
        <w:spacing w:after="0" w:line="240" w:lineRule="auto"/>
        <w:ind w:firstLine="567"/>
        <w:jc w:val="both"/>
        <w:rPr>
          <w:rFonts w:ascii="Times New Roman" w:hAnsi="Times New Roman"/>
          <w:sz w:val="28"/>
          <w:szCs w:val="28"/>
          <w:lang w:eastAsia="en-US"/>
        </w:rPr>
      </w:pPr>
      <w:r w:rsidRPr="00B764BD">
        <w:rPr>
          <w:rFonts w:ascii="Times New Roman" w:hAnsi="Times New Roman"/>
          <w:sz w:val="28"/>
          <w:szCs w:val="28"/>
          <w:lang w:eastAsia="en-US"/>
        </w:rPr>
        <w:t>В качестве основного варианта для разработки параметров бюджета округа на 202</w:t>
      </w:r>
      <w:r w:rsidR="001136A7">
        <w:rPr>
          <w:rFonts w:ascii="Times New Roman" w:hAnsi="Times New Roman"/>
          <w:sz w:val="28"/>
          <w:szCs w:val="28"/>
          <w:lang w:eastAsia="en-US"/>
        </w:rPr>
        <w:t>5</w:t>
      </w:r>
      <w:r w:rsidRPr="00B764BD">
        <w:rPr>
          <w:rFonts w:ascii="Times New Roman" w:hAnsi="Times New Roman"/>
          <w:sz w:val="28"/>
          <w:szCs w:val="28"/>
          <w:lang w:eastAsia="en-US"/>
        </w:rPr>
        <w:t>–202</w:t>
      </w:r>
      <w:r w:rsidR="001136A7">
        <w:rPr>
          <w:rFonts w:ascii="Times New Roman" w:hAnsi="Times New Roman"/>
          <w:sz w:val="28"/>
          <w:szCs w:val="28"/>
          <w:lang w:eastAsia="en-US"/>
        </w:rPr>
        <w:t>7</w:t>
      </w:r>
      <w:r w:rsidRPr="00B764BD">
        <w:rPr>
          <w:rFonts w:ascii="Times New Roman" w:hAnsi="Times New Roman"/>
          <w:sz w:val="28"/>
          <w:szCs w:val="28"/>
          <w:lang w:eastAsia="en-US"/>
        </w:rPr>
        <w:t xml:space="preserve"> годы выбран второй вариант прогноза, соответствующий базовому варианту, принятому для формирования параметров бюджета округа.</w:t>
      </w: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sz w:val="12"/>
          <w:szCs w:val="12"/>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6D7A35" w:rsidRDefault="001D5CF1" w:rsidP="006D7A35">
      <w:pPr>
        <w:pStyle w:val="1"/>
        <w:spacing w:before="0" w:line="240" w:lineRule="auto"/>
        <w:rPr>
          <w:rFonts w:ascii="Times New Roman" w:hAnsi="Times New Roman" w:cs="Times New Roman"/>
          <w:lang w:eastAsia="en-US"/>
        </w:rPr>
      </w:pPr>
      <w:r w:rsidRPr="006D7A35">
        <w:rPr>
          <w:rFonts w:ascii="Times New Roman" w:hAnsi="Times New Roman" w:cs="Times New Roman"/>
          <w:color w:val="auto"/>
          <w:lang w:eastAsia="en-US"/>
        </w:rPr>
        <w:lastRenderedPageBreak/>
        <w:t>1. Общая характеристика муниципального образования</w:t>
      </w:r>
    </w:p>
    <w:p w:rsidR="001D5CF1" w:rsidRPr="006D7A35" w:rsidRDefault="001D5CF1" w:rsidP="001D5CF1">
      <w:pPr>
        <w:widowControl w:val="0"/>
        <w:autoSpaceDE w:val="0"/>
        <w:autoSpaceDN w:val="0"/>
        <w:adjustRightInd w:val="0"/>
        <w:spacing w:after="0" w:line="240" w:lineRule="auto"/>
        <w:rPr>
          <w:rFonts w:ascii="Times New Roman" w:hAnsi="Times New Roman"/>
          <w:sz w:val="24"/>
          <w:szCs w:val="24"/>
          <w:highlight w:val="yellow"/>
        </w:rPr>
      </w:pPr>
    </w:p>
    <w:p w:rsidR="001136A7" w:rsidRPr="001136A7" w:rsidRDefault="001136A7" w:rsidP="001136A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spellStart"/>
      <w:r w:rsidRPr="001136A7">
        <w:rPr>
          <w:rFonts w:ascii="Times New Roman CYR" w:eastAsiaTheme="minorHAnsi" w:hAnsi="Times New Roman CYR" w:cs="Times New Roman CYR"/>
          <w:sz w:val="28"/>
          <w:szCs w:val="28"/>
          <w:lang w:eastAsia="en-US"/>
        </w:rPr>
        <w:t>Шарыповский</w:t>
      </w:r>
      <w:proofErr w:type="spellEnd"/>
      <w:r w:rsidRPr="001136A7">
        <w:rPr>
          <w:rFonts w:ascii="Times New Roman CYR" w:eastAsiaTheme="minorHAnsi" w:hAnsi="Times New Roman CYR" w:cs="Times New Roman CYR"/>
          <w:sz w:val="28"/>
          <w:szCs w:val="28"/>
          <w:lang w:eastAsia="en-US"/>
        </w:rPr>
        <w:t xml:space="preserve"> муниципальный округ Красноярского края расположен в 305 км юго-западнее города Красноярска. На севере округ граничит с </w:t>
      </w:r>
      <w:proofErr w:type="spellStart"/>
      <w:r w:rsidRPr="001136A7">
        <w:rPr>
          <w:rFonts w:ascii="Times New Roman CYR" w:eastAsiaTheme="minorHAnsi" w:hAnsi="Times New Roman CYR" w:cs="Times New Roman CYR"/>
          <w:sz w:val="28"/>
          <w:szCs w:val="28"/>
          <w:lang w:eastAsia="en-US"/>
        </w:rPr>
        <w:t>Боготольским</w:t>
      </w:r>
      <w:proofErr w:type="spellEnd"/>
      <w:r w:rsidRPr="001136A7">
        <w:rPr>
          <w:rFonts w:ascii="Times New Roman CYR" w:eastAsiaTheme="minorHAnsi" w:hAnsi="Times New Roman CYR" w:cs="Times New Roman CYR"/>
          <w:sz w:val="28"/>
          <w:szCs w:val="28"/>
          <w:lang w:eastAsia="en-US"/>
        </w:rPr>
        <w:t xml:space="preserve"> районом, на востоке - с Назаровским и </w:t>
      </w:r>
      <w:proofErr w:type="spellStart"/>
      <w:r w:rsidRPr="001136A7">
        <w:rPr>
          <w:rFonts w:ascii="Times New Roman CYR" w:eastAsiaTheme="minorHAnsi" w:hAnsi="Times New Roman CYR" w:cs="Times New Roman CYR"/>
          <w:sz w:val="28"/>
          <w:szCs w:val="28"/>
          <w:lang w:eastAsia="en-US"/>
        </w:rPr>
        <w:t>Ужурским</w:t>
      </w:r>
      <w:proofErr w:type="spellEnd"/>
      <w:r w:rsidRPr="001136A7">
        <w:rPr>
          <w:rFonts w:ascii="Times New Roman CYR" w:eastAsiaTheme="minorHAnsi" w:hAnsi="Times New Roman CYR" w:cs="Times New Roman CYR"/>
          <w:sz w:val="28"/>
          <w:szCs w:val="28"/>
          <w:lang w:eastAsia="en-US"/>
        </w:rPr>
        <w:t xml:space="preserve"> районами, на юге - с республикой Хакасия, и на западе - с Кемеровской областью.</w:t>
      </w:r>
    </w:p>
    <w:p w:rsidR="001136A7" w:rsidRPr="001136A7" w:rsidRDefault="001136A7" w:rsidP="001136A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sidRPr="001136A7">
        <w:rPr>
          <w:rFonts w:ascii="Times New Roman CYR" w:eastAsiaTheme="minorHAnsi" w:hAnsi="Times New Roman CYR" w:cs="Times New Roman CYR"/>
          <w:sz w:val="28"/>
          <w:szCs w:val="28"/>
          <w:lang w:eastAsia="en-US"/>
        </w:rPr>
        <w:t xml:space="preserve">Территория округа в административных границах составляет 375 тыс. га, из которых площадь земель сельскохозяйственного назначения - 256,7 тыс. га, что составляет 68,45% от общей площади округа, в том числе сельскохозяйственных угодий – 179 </w:t>
      </w:r>
      <w:proofErr w:type="spellStart"/>
      <w:r w:rsidRPr="001136A7">
        <w:rPr>
          <w:rFonts w:ascii="Times New Roman CYR" w:eastAsiaTheme="minorHAnsi" w:hAnsi="Times New Roman CYR" w:cs="Times New Roman CYR"/>
          <w:sz w:val="28"/>
          <w:szCs w:val="28"/>
          <w:lang w:eastAsia="en-US"/>
        </w:rPr>
        <w:t>тыс.га</w:t>
      </w:r>
      <w:proofErr w:type="spellEnd"/>
      <w:r w:rsidRPr="001136A7">
        <w:rPr>
          <w:rFonts w:ascii="Times New Roman CYR" w:eastAsiaTheme="minorHAnsi" w:hAnsi="Times New Roman CYR" w:cs="Times New Roman CYR"/>
          <w:sz w:val="28"/>
          <w:szCs w:val="28"/>
          <w:lang w:eastAsia="en-US"/>
        </w:rPr>
        <w:t>. Площадь земель лесного фонда – 75,2 тыс. га (20,1% территории). Землями населенных пунктов занято 9,2 тыс. га (2,5% территории). Земли промышленности занимают 8,5 тыс. га (2,3% территории). Площадь земель водного фонда составляет 11,3 тыс. га (3% территории).</w:t>
      </w:r>
    </w:p>
    <w:p w:rsidR="001136A7" w:rsidRPr="001136A7" w:rsidRDefault="001136A7" w:rsidP="001136A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sidRPr="001136A7">
        <w:rPr>
          <w:rFonts w:ascii="Times New Roman CYR" w:eastAsiaTheme="minorHAnsi" w:hAnsi="Times New Roman CYR" w:cs="Times New Roman CYR"/>
          <w:sz w:val="28"/>
          <w:szCs w:val="28"/>
          <w:lang w:eastAsia="en-US"/>
        </w:rPr>
        <w:t xml:space="preserve">Северная часть округа равнинная, а южная часть - всхолмленная, с выраженными крупными формами рельефа. Средняя высота над уровнем моря 378 м. Обжита в большей степени северная лесостепная часть округа. </w:t>
      </w:r>
    </w:p>
    <w:p w:rsidR="001136A7" w:rsidRPr="001136A7" w:rsidRDefault="001136A7" w:rsidP="001136A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sidRPr="001136A7">
        <w:rPr>
          <w:rFonts w:ascii="Times New Roman CYR" w:eastAsiaTheme="minorHAnsi" w:hAnsi="Times New Roman CYR" w:cs="Times New Roman CYR"/>
          <w:sz w:val="28"/>
          <w:szCs w:val="28"/>
          <w:lang w:eastAsia="en-US"/>
        </w:rPr>
        <w:t>Приоритетными направлениями экономики Шарыповского муниципального округа является угледобывающая и энергетическая отрасли, которые составляют наибольший удельный вес в общем объеме промышленного производства.</w:t>
      </w:r>
    </w:p>
    <w:p w:rsidR="001136A7" w:rsidRPr="001136A7" w:rsidRDefault="001136A7" w:rsidP="001136A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sidRPr="001136A7">
        <w:rPr>
          <w:rFonts w:ascii="Times New Roman CYR" w:eastAsiaTheme="minorHAnsi" w:hAnsi="Times New Roman CYR" w:cs="Times New Roman CYR"/>
          <w:sz w:val="28"/>
          <w:szCs w:val="28"/>
          <w:lang w:eastAsia="en-US"/>
        </w:rPr>
        <w:t>Сельскохозяйственный потенциал определил специализацию округа как сырьевого земледельческого, специализирующего на первичном производстве зерновых культур с переработкой части животноводческой продукции. Почвенно-климатические условия округа позволяют выращивать продовольственную пшеницу, рожь, ячмень, просо, гречиху, рапс и другие культуры в количествах, достаточных не только для удовлетворения своих потребностей, а также для реализации в других районах края и за его пределами.</w:t>
      </w:r>
    </w:p>
    <w:p w:rsidR="001136A7" w:rsidRPr="001136A7" w:rsidRDefault="001136A7" w:rsidP="001136A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sidRPr="001136A7">
        <w:rPr>
          <w:rFonts w:ascii="Times New Roman CYR" w:eastAsiaTheme="minorHAnsi" w:hAnsi="Times New Roman CYR" w:cs="Times New Roman CYR"/>
          <w:sz w:val="28"/>
          <w:szCs w:val="28"/>
          <w:lang w:eastAsia="en-US"/>
        </w:rPr>
        <w:t>Естественная растительность округа представлена лесами и кормовыми угодьями: сенокосами и пастбищами.</w:t>
      </w:r>
    </w:p>
    <w:p w:rsidR="006D7A35" w:rsidRDefault="001136A7" w:rsidP="00FF6273">
      <w:pPr>
        <w:autoSpaceDE w:val="0"/>
        <w:autoSpaceDN w:val="0"/>
        <w:adjustRightInd w:val="0"/>
        <w:spacing w:after="0" w:line="240" w:lineRule="auto"/>
        <w:ind w:firstLine="567"/>
        <w:jc w:val="both"/>
        <w:rPr>
          <w:rFonts w:ascii="Times New Roman CYR" w:eastAsiaTheme="minorHAnsi" w:hAnsi="Times New Roman CYR" w:cs="Times New Roman CYR"/>
          <w:sz w:val="28"/>
          <w:szCs w:val="28"/>
          <w:highlight w:val="yellow"/>
          <w:lang w:eastAsia="en-US"/>
        </w:rPr>
      </w:pPr>
      <w:r w:rsidRPr="001136A7">
        <w:rPr>
          <w:rFonts w:ascii="Times New Roman CYR" w:eastAsiaTheme="minorHAnsi" w:hAnsi="Times New Roman CYR" w:cs="Times New Roman CYR"/>
          <w:sz w:val="28"/>
          <w:szCs w:val="28"/>
          <w:lang w:eastAsia="en-US"/>
        </w:rPr>
        <w:t>Наибольшее распространение имеют березово-осиновые разнотравные леса. Согласно сельскохозяйственному районированию Красноярского края территория Шарыповского муниципального округа находится в лесостепной зоне. На территории округа преобладает тип дерновых почв, основные массивы которых располагаются в его центральной и северо-восточной части. Основные массивы черноземов расположены в южной и юго-восточной частях округа.</w:t>
      </w:r>
    </w:p>
    <w:p w:rsidR="00853F04" w:rsidRPr="001136A7" w:rsidRDefault="00853F0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highlight w:val="yellow"/>
          <w:lang w:eastAsia="en-US"/>
        </w:rPr>
      </w:pPr>
    </w:p>
    <w:p w:rsidR="001D5CF1" w:rsidRPr="001136A7" w:rsidRDefault="001D5CF1" w:rsidP="006D7A35">
      <w:pPr>
        <w:pStyle w:val="1"/>
        <w:spacing w:before="0" w:line="240" w:lineRule="auto"/>
        <w:rPr>
          <w:rFonts w:ascii="Times New Roman" w:hAnsi="Times New Roman" w:cs="Times New Roman"/>
          <w:color w:val="auto"/>
          <w:lang w:eastAsia="en-US"/>
        </w:rPr>
      </w:pPr>
      <w:r w:rsidRPr="001136A7">
        <w:rPr>
          <w:rFonts w:ascii="Times New Roman" w:hAnsi="Times New Roman" w:cs="Times New Roman"/>
          <w:color w:val="auto"/>
          <w:lang w:eastAsia="en-US"/>
        </w:rPr>
        <w:t>2.  Население муниципального образования</w:t>
      </w:r>
    </w:p>
    <w:p w:rsidR="001D5CF1" w:rsidRPr="001136A7" w:rsidRDefault="001D5CF1" w:rsidP="001D5CF1">
      <w:pPr>
        <w:widowControl w:val="0"/>
        <w:autoSpaceDE w:val="0"/>
        <w:autoSpaceDN w:val="0"/>
        <w:adjustRightInd w:val="0"/>
        <w:spacing w:after="0" w:line="240" w:lineRule="auto"/>
        <w:rPr>
          <w:rFonts w:ascii="Times New Roman CYR" w:hAnsi="Times New Roman CYR" w:cs="Times New Roman CYR"/>
          <w:sz w:val="24"/>
          <w:szCs w:val="24"/>
        </w:rPr>
      </w:pPr>
    </w:p>
    <w:p w:rsidR="001F5D2C" w:rsidRDefault="001F5D2C" w:rsidP="001F5D2C">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условиях складывающейся демографической ситуации в округе прогнозируется снижение численности постоянного населения с 11</w:t>
      </w:r>
      <w:r w:rsidR="00D33010">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217 человек в 2024 году (оценка) до 10</w:t>
      </w:r>
      <w:r w:rsidR="00D33010">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185 человек в 2027 году, что соответствует общероссийской тенденции.</w:t>
      </w:r>
    </w:p>
    <w:p w:rsidR="001F5D2C" w:rsidRDefault="001F5D2C" w:rsidP="001F5D2C">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Отмечается сокращение трудоспособного населения и рост числа пенсионеров. </w:t>
      </w:r>
    </w:p>
    <w:p w:rsidR="006D7A35" w:rsidRPr="001136A7" w:rsidRDefault="001F5D2C" w:rsidP="001F5D2C">
      <w:pPr>
        <w:autoSpaceDE w:val="0"/>
        <w:autoSpaceDN w:val="0"/>
        <w:adjustRightInd w:val="0"/>
        <w:spacing w:after="0" w:line="240" w:lineRule="auto"/>
        <w:ind w:firstLine="567"/>
        <w:jc w:val="both"/>
        <w:rPr>
          <w:rFonts w:ascii="Times New Roman CYR" w:hAnsi="Times New Roman CYR" w:cs="Times New Roman CYR"/>
          <w:sz w:val="28"/>
          <w:szCs w:val="28"/>
          <w:highlight w:val="yellow"/>
        </w:rPr>
      </w:pPr>
      <w:r>
        <w:rPr>
          <w:rFonts w:ascii="Times New Roman CYR" w:eastAsiaTheme="minorHAnsi" w:hAnsi="Times New Roman CYR" w:cs="Times New Roman CYR"/>
          <w:sz w:val="28"/>
          <w:szCs w:val="28"/>
          <w:lang w:eastAsia="en-US"/>
        </w:rPr>
        <w:t xml:space="preserve">Миграция населения округа продолжает оставаться важнейшим фактором изменения численности. За 2023 год численность выбывшего из сельской </w:t>
      </w:r>
      <w:r>
        <w:rPr>
          <w:rFonts w:ascii="Times New Roman CYR" w:eastAsiaTheme="minorHAnsi" w:hAnsi="Times New Roman CYR" w:cs="Times New Roman CYR"/>
          <w:sz w:val="28"/>
          <w:szCs w:val="28"/>
          <w:lang w:eastAsia="en-US"/>
        </w:rPr>
        <w:lastRenderedPageBreak/>
        <w:t>местности населения на 220 человек больше прибывшего. В предыдущем году миграционный отток сельского населения составлял 54 человека.</w:t>
      </w:r>
    </w:p>
    <w:p w:rsidR="006D7A35" w:rsidRPr="001136A7" w:rsidRDefault="006D7A35" w:rsidP="001D5CF1">
      <w:pPr>
        <w:widowControl w:val="0"/>
        <w:autoSpaceDE w:val="0"/>
        <w:autoSpaceDN w:val="0"/>
        <w:adjustRightInd w:val="0"/>
        <w:spacing w:after="0" w:line="240" w:lineRule="auto"/>
        <w:ind w:firstLine="567"/>
        <w:rPr>
          <w:rFonts w:ascii="Times New Roman CYR" w:hAnsi="Times New Roman CYR" w:cs="Times New Roman CYR"/>
          <w:sz w:val="28"/>
          <w:szCs w:val="28"/>
          <w:highlight w:val="yellow"/>
        </w:rPr>
      </w:pPr>
    </w:p>
    <w:p w:rsidR="0043722F" w:rsidRPr="009865C3" w:rsidRDefault="009E721B" w:rsidP="006D7A35">
      <w:pPr>
        <w:pStyle w:val="1"/>
        <w:spacing w:before="0" w:line="240" w:lineRule="auto"/>
        <w:rPr>
          <w:rFonts w:ascii="Times New Roman" w:hAnsi="Times New Roman" w:cs="Times New Roman"/>
          <w:color w:val="auto"/>
          <w:lang w:eastAsia="en-US"/>
        </w:rPr>
      </w:pPr>
      <w:r w:rsidRPr="009865C3">
        <w:rPr>
          <w:rFonts w:ascii="Times New Roman" w:hAnsi="Times New Roman" w:cs="Times New Roman"/>
          <w:color w:val="auto"/>
          <w:lang w:eastAsia="en-US"/>
        </w:rPr>
        <w:t xml:space="preserve">3. </w:t>
      </w:r>
      <w:r w:rsidR="0043722F" w:rsidRPr="009865C3">
        <w:rPr>
          <w:rFonts w:ascii="Times New Roman" w:hAnsi="Times New Roman" w:cs="Times New Roman"/>
          <w:color w:val="auto"/>
          <w:lang w:eastAsia="en-US"/>
        </w:rPr>
        <w:t>Производство товаров и услуг</w:t>
      </w:r>
    </w:p>
    <w:p w:rsidR="00AF2870" w:rsidRPr="008F2A95" w:rsidRDefault="00AF2870" w:rsidP="00AF2870">
      <w:pPr>
        <w:pStyle w:val="1"/>
        <w:spacing w:before="0" w:line="240" w:lineRule="auto"/>
        <w:rPr>
          <w:rFonts w:ascii="Times New Roman" w:hAnsi="Times New Roman" w:cs="Times New Roman"/>
          <w:color w:val="auto"/>
          <w:lang w:eastAsia="en-US"/>
        </w:rPr>
      </w:pPr>
      <w:r w:rsidRPr="008F2A95">
        <w:rPr>
          <w:rFonts w:ascii="Times New Roman" w:hAnsi="Times New Roman" w:cs="Times New Roman"/>
          <w:color w:val="auto"/>
          <w:lang w:eastAsia="en-US"/>
        </w:rPr>
        <w:t>3.</w:t>
      </w:r>
      <w:r>
        <w:rPr>
          <w:rFonts w:ascii="Times New Roman" w:hAnsi="Times New Roman" w:cs="Times New Roman"/>
          <w:color w:val="auto"/>
          <w:lang w:eastAsia="en-US"/>
        </w:rPr>
        <w:t>1</w:t>
      </w:r>
      <w:r w:rsidRPr="008F2A95">
        <w:rPr>
          <w:rFonts w:ascii="Times New Roman" w:hAnsi="Times New Roman" w:cs="Times New Roman"/>
          <w:color w:val="auto"/>
          <w:lang w:eastAsia="en-US"/>
        </w:rPr>
        <w:t>.</w:t>
      </w:r>
      <w:r w:rsidR="00E95375">
        <w:rPr>
          <w:rFonts w:ascii="Times New Roman" w:hAnsi="Times New Roman" w:cs="Times New Roman"/>
          <w:color w:val="auto"/>
          <w:lang w:eastAsia="en-US"/>
        </w:rPr>
        <w:t>-3.2.</w:t>
      </w:r>
      <w:r w:rsidRPr="008F2A95">
        <w:rPr>
          <w:rFonts w:ascii="Times New Roman" w:hAnsi="Times New Roman" w:cs="Times New Roman"/>
          <w:color w:val="auto"/>
          <w:lang w:eastAsia="en-US"/>
        </w:rPr>
        <w:t xml:space="preserve"> </w:t>
      </w:r>
      <w:r>
        <w:rPr>
          <w:rFonts w:ascii="Times New Roman" w:hAnsi="Times New Roman" w:cs="Times New Roman"/>
          <w:color w:val="auto"/>
          <w:lang w:eastAsia="en-US"/>
        </w:rPr>
        <w:t>Промышленность</w:t>
      </w:r>
    </w:p>
    <w:p w:rsidR="009E721B" w:rsidRPr="001136A7" w:rsidRDefault="009E721B" w:rsidP="009E721B">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9865C3" w:rsidRDefault="009865C3" w:rsidP="001F5D2C">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Промышленное производство округа представлено добывающей отраслью (уголь) и отраслью по обеспечению электрической энергией, газом и паром.</w:t>
      </w:r>
    </w:p>
    <w:p w:rsidR="009865C3" w:rsidRDefault="009865C3" w:rsidP="001F5D2C">
      <w:pPr>
        <w:keepNext/>
        <w:autoSpaceDE w:val="0"/>
        <w:autoSpaceDN w:val="0"/>
        <w:adjustRightInd w:val="0"/>
        <w:spacing w:after="0" w:line="240" w:lineRule="auto"/>
        <w:ind w:firstLine="567"/>
        <w:jc w:val="both"/>
        <w:rPr>
          <w:rFonts w:ascii="Times New Roman CYR" w:eastAsiaTheme="minorHAnsi" w:hAnsi="Times New Roman CYR" w:cs="Times New Roman CYR"/>
          <w:b/>
          <w:bCs/>
          <w:i/>
          <w:iCs/>
          <w:sz w:val="28"/>
          <w:szCs w:val="28"/>
          <w:lang w:eastAsia="en-US"/>
        </w:rPr>
      </w:pPr>
    </w:p>
    <w:p w:rsidR="009865C3" w:rsidRDefault="009865C3" w:rsidP="001F5D2C">
      <w:pPr>
        <w:keepNext/>
        <w:autoSpaceDE w:val="0"/>
        <w:autoSpaceDN w:val="0"/>
        <w:adjustRightInd w:val="0"/>
        <w:spacing w:after="0" w:line="240" w:lineRule="auto"/>
        <w:ind w:firstLine="567"/>
        <w:jc w:val="both"/>
        <w:rPr>
          <w:rFonts w:ascii="Times New Roman CYR" w:eastAsiaTheme="minorHAnsi" w:hAnsi="Times New Roman CYR" w:cs="Times New Roman CYR"/>
          <w:b/>
          <w:bCs/>
          <w:i/>
          <w:iCs/>
          <w:sz w:val="28"/>
          <w:szCs w:val="28"/>
          <w:lang w:eastAsia="en-US"/>
        </w:rPr>
      </w:pPr>
      <w:r>
        <w:rPr>
          <w:rFonts w:ascii="Times New Roman CYR" w:eastAsiaTheme="minorHAnsi" w:hAnsi="Times New Roman CYR" w:cs="Times New Roman CYR"/>
          <w:b/>
          <w:bCs/>
          <w:i/>
          <w:iCs/>
          <w:sz w:val="28"/>
          <w:szCs w:val="28"/>
          <w:lang w:eastAsia="en-US"/>
        </w:rPr>
        <w:t>Обеспечение электрической энергией, газом и паром; кондиционирование воздуха</w:t>
      </w:r>
    </w:p>
    <w:p w:rsidR="009865C3" w:rsidRDefault="009865C3" w:rsidP="001F5D2C">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Ведущее место в промышленной отрасли по удельному весу занимает раздел D «Обеспечение </w:t>
      </w:r>
      <w:r w:rsidRPr="00A210AC">
        <w:rPr>
          <w:rFonts w:ascii="Times New Roman CYR" w:eastAsiaTheme="minorHAnsi" w:hAnsi="Times New Roman CYR" w:cs="Times New Roman CYR"/>
          <w:sz w:val="28"/>
          <w:szCs w:val="28"/>
          <w:lang w:eastAsia="en-US"/>
        </w:rPr>
        <w:t xml:space="preserve">электрической энергией, газом и паром», предприятиями данной отрасли отгружено продукции в отчетном периоде на сумму 39,2 </w:t>
      </w:r>
      <w:proofErr w:type="gramStart"/>
      <w:r w:rsidRPr="00A210AC">
        <w:rPr>
          <w:rFonts w:ascii="Times New Roman CYR" w:eastAsiaTheme="minorHAnsi" w:hAnsi="Times New Roman CYR" w:cs="Times New Roman CYR"/>
          <w:sz w:val="28"/>
          <w:szCs w:val="28"/>
          <w:lang w:eastAsia="en-US"/>
        </w:rPr>
        <w:t>млрд</w:t>
      </w:r>
      <w:proofErr w:type="gramEnd"/>
      <w:r w:rsidRPr="00A210AC">
        <w:rPr>
          <w:rFonts w:ascii="Times New Roman CYR" w:eastAsiaTheme="minorHAnsi" w:hAnsi="Times New Roman CYR" w:cs="Times New Roman CYR"/>
          <w:sz w:val="28"/>
          <w:szCs w:val="28"/>
          <w:lang w:eastAsia="en-US"/>
        </w:rPr>
        <w:t xml:space="preserve"> рублей, </w:t>
      </w:r>
      <w:r>
        <w:rPr>
          <w:rFonts w:ascii="Times New Roman CYR" w:eastAsiaTheme="minorHAnsi" w:hAnsi="Times New Roman CYR" w:cs="Times New Roman CYR"/>
          <w:sz w:val="28"/>
          <w:szCs w:val="28"/>
          <w:lang w:eastAsia="en-US"/>
        </w:rPr>
        <w:t>что составляет 86% в общем объеме, при индексе производства 99,2%. Такой объём в основном обеспечен филиалом «Березовская ГРЭС» ПАО «</w:t>
      </w:r>
      <w:proofErr w:type="spellStart"/>
      <w:r>
        <w:rPr>
          <w:rFonts w:ascii="Times New Roman CYR" w:eastAsiaTheme="minorHAnsi" w:hAnsi="Times New Roman CYR" w:cs="Times New Roman CYR"/>
          <w:sz w:val="28"/>
          <w:szCs w:val="28"/>
          <w:lang w:eastAsia="en-US"/>
        </w:rPr>
        <w:t>Юнипро</w:t>
      </w:r>
      <w:proofErr w:type="spellEnd"/>
      <w:r>
        <w:rPr>
          <w:rFonts w:ascii="Times New Roman CYR" w:eastAsiaTheme="minorHAnsi" w:hAnsi="Times New Roman CYR" w:cs="Times New Roman CYR"/>
          <w:sz w:val="28"/>
          <w:szCs w:val="28"/>
          <w:lang w:eastAsia="en-US"/>
        </w:rPr>
        <w:t>».</w:t>
      </w:r>
    </w:p>
    <w:p w:rsidR="009865C3" w:rsidRDefault="009865C3" w:rsidP="001F5D2C">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2023 году с учетом среднего уровня водности рек Енисейского бассейна производство электроэнергии филиалом «Березовской ГРЭС» ПАО «</w:t>
      </w:r>
      <w:proofErr w:type="spellStart"/>
      <w:r>
        <w:rPr>
          <w:rFonts w:ascii="Times New Roman CYR" w:eastAsiaTheme="minorHAnsi" w:hAnsi="Times New Roman CYR" w:cs="Times New Roman CYR"/>
          <w:sz w:val="28"/>
          <w:szCs w:val="28"/>
          <w:lang w:eastAsia="en-US"/>
        </w:rPr>
        <w:t>Юнипро</w:t>
      </w:r>
      <w:proofErr w:type="spellEnd"/>
      <w:r>
        <w:rPr>
          <w:rFonts w:ascii="Times New Roman CYR" w:eastAsiaTheme="minorHAnsi" w:hAnsi="Times New Roman CYR" w:cs="Times New Roman CYR"/>
          <w:sz w:val="28"/>
          <w:szCs w:val="28"/>
          <w:lang w:eastAsia="en-US"/>
        </w:rPr>
        <w:t xml:space="preserve">» составило 10,9 </w:t>
      </w:r>
      <w:proofErr w:type="gramStart"/>
      <w:r>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кВт·ч</w:t>
      </w:r>
      <w:proofErr w:type="spellEnd"/>
      <w:r>
        <w:rPr>
          <w:rFonts w:ascii="Times New Roman CYR" w:eastAsiaTheme="minorHAnsi" w:hAnsi="Times New Roman CYR" w:cs="Times New Roman CYR"/>
          <w:sz w:val="28"/>
          <w:szCs w:val="28"/>
          <w:lang w:eastAsia="en-US"/>
        </w:rPr>
        <w:t xml:space="preserve"> (99,2% к 2022 году).</w:t>
      </w:r>
    </w:p>
    <w:p w:rsidR="009865C3" w:rsidRDefault="009865C3" w:rsidP="001F5D2C">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2024 году производство электроэнергии оценивается на уровне 8,9 </w:t>
      </w:r>
      <w:proofErr w:type="gramStart"/>
      <w:r>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кВт·ч</w:t>
      </w:r>
      <w:proofErr w:type="spellEnd"/>
      <w:r>
        <w:rPr>
          <w:rFonts w:ascii="Times New Roman CYR" w:eastAsiaTheme="minorHAnsi" w:hAnsi="Times New Roman CYR" w:cs="Times New Roman CYR"/>
          <w:sz w:val="28"/>
          <w:szCs w:val="28"/>
          <w:lang w:eastAsia="en-US"/>
        </w:rPr>
        <w:t xml:space="preserve"> (82% к 2023 году). С учетом прогнозируемых темпов развития экономики округа в 2025-2027 годы производство электроэнергии составит около 8,8 </w:t>
      </w:r>
      <w:proofErr w:type="gramStart"/>
      <w:r>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кВт·ч</w:t>
      </w:r>
      <w:proofErr w:type="spellEnd"/>
      <w:r>
        <w:rPr>
          <w:rFonts w:ascii="Times New Roman CYR" w:eastAsiaTheme="minorHAnsi" w:hAnsi="Times New Roman CYR" w:cs="Times New Roman CYR"/>
          <w:sz w:val="28"/>
          <w:szCs w:val="28"/>
          <w:lang w:eastAsia="en-US"/>
        </w:rPr>
        <w:t xml:space="preserve"> ежегодно.</w:t>
      </w:r>
    </w:p>
    <w:p w:rsidR="009865C3" w:rsidRDefault="009865C3" w:rsidP="001F5D2C">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Производство пара и горячей воды в прогнозном периоде ожидается в объеме 0,6 </w:t>
      </w:r>
      <w:proofErr w:type="gramStart"/>
      <w:r>
        <w:rPr>
          <w:rFonts w:ascii="Times New Roman CYR" w:eastAsiaTheme="minorHAnsi" w:hAnsi="Times New Roman CYR" w:cs="Times New Roman CYR"/>
          <w:sz w:val="28"/>
          <w:szCs w:val="28"/>
          <w:lang w:eastAsia="en-US"/>
        </w:rPr>
        <w:t>млн</w:t>
      </w:r>
      <w:proofErr w:type="gramEnd"/>
      <w:r>
        <w:rPr>
          <w:rFonts w:ascii="Times New Roman CYR" w:eastAsiaTheme="minorHAnsi" w:hAnsi="Times New Roman CYR" w:cs="Times New Roman CYR"/>
          <w:sz w:val="28"/>
          <w:szCs w:val="28"/>
          <w:lang w:eastAsia="en-US"/>
        </w:rPr>
        <w:t xml:space="preserve"> Гкал ежегодно. Указанный прогноз не учитывает аномальных отклонений погодных условий и сформирован исходя из средних температур атмосферного воздуха в отопительный сезон. </w:t>
      </w:r>
    </w:p>
    <w:p w:rsidR="00E01054" w:rsidRDefault="00E01054" w:rsidP="001F5D2C">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sidRPr="00A210AC">
        <w:rPr>
          <w:rFonts w:ascii="Times New Roman CYR" w:eastAsiaTheme="minorHAnsi" w:hAnsi="Times New Roman CYR" w:cs="Times New Roman CYR"/>
          <w:sz w:val="28"/>
          <w:szCs w:val="28"/>
          <w:lang w:eastAsia="en-US"/>
        </w:rPr>
        <w:t xml:space="preserve">Объем отгруженных товаров </w:t>
      </w:r>
      <w:r w:rsidR="00E435DC" w:rsidRPr="00A210AC">
        <w:rPr>
          <w:rFonts w:ascii="Times New Roman CYR" w:eastAsiaTheme="minorHAnsi" w:hAnsi="Times New Roman CYR" w:cs="Times New Roman CYR"/>
          <w:sz w:val="28"/>
          <w:szCs w:val="28"/>
          <w:lang w:eastAsia="en-US"/>
        </w:rPr>
        <w:t>по оценке 2024</w:t>
      </w:r>
      <w:r w:rsidR="00A210AC" w:rsidRPr="00A210AC">
        <w:rPr>
          <w:rFonts w:ascii="Times New Roman CYR" w:eastAsiaTheme="minorHAnsi" w:hAnsi="Times New Roman CYR" w:cs="Times New Roman CYR"/>
          <w:sz w:val="28"/>
          <w:szCs w:val="28"/>
          <w:lang w:eastAsia="en-US"/>
        </w:rPr>
        <w:t xml:space="preserve"> года</w:t>
      </w:r>
      <w:r w:rsidR="00E435DC" w:rsidRPr="00A210AC">
        <w:rPr>
          <w:rFonts w:ascii="Times New Roman CYR" w:eastAsiaTheme="minorHAnsi" w:hAnsi="Times New Roman CYR" w:cs="Times New Roman CYR"/>
          <w:sz w:val="28"/>
          <w:szCs w:val="28"/>
          <w:lang w:eastAsia="en-US"/>
        </w:rPr>
        <w:t xml:space="preserve"> составит</w:t>
      </w:r>
      <w:r w:rsidR="00A210AC" w:rsidRPr="00A210AC">
        <w:rPr>
          <w:rFonts w:ascii="Times New Roman CYR" w:eastAsiaTheme="minorHAnsi" w:hAnsi="Times New Roman CYR" w:cs="Times New Roman CYR"/>
          <w:sz w:val="28"/>
          <w:szCs w:val="28"/>
          <w:lang w:eastAsia="en-US"/>
        </w:rPr>
        <w:t xml:space="preserve"> 35</w:t>
      </w:r>
      <w:r w:rsidRPr="00A210AC">
        <w:rPr>
          <w:rFonts w:ascii="Times New Roman CYR" w:eastAsiaTheme="minorHAnsi" w:hAnsi="Times New Roman CYR" w:cs="Times New Roman CYR"/>
          <w:sz w:val="28"/>
          <w:szCs w:val="28"/>
          <w:lang w:eastAsia="en-US"/>
        </w:rPr>
        <w:t xml:space="preserve"> </w:t>
      </w:r>
      <w:proofErr w:type="gramStart"/>
      <w:r w:rsidRPr="00A210AC">
        <w:rPr>
          <w:rFonts w:ascii="Times New Roman CYR" w:eastAsiaTheme="minorHAnsi" w:hAnsi="Times New Roman CYR" w:cs="Times New Roman CYR"/>
          <w:sz w:val="28"/>
          <w:szCs w:val="28"/>
          <w:lang w:eastAsia="en-US"/>
        </w:rPr>
        <w:t>млрд</w:t>
      </w:r>
      <w:proofErr w:type="gramEnd"/>
      <w:r w:rsidRPr="00A210AC">
        <w:rPr>
          <w:rFonts w:ascii="Times New Roman CYR" w:eastAsiaTheme="minorHAnsi" w:hAnsi="Times New Roman CYR" w:cs="Times New Roman CYR"/>
          <w:sz w:val="28"/>
          <w:szCs w:val="28"/>
          <w:lang w:eastAsia="en-US"/>
        </w:rPr>
        <w:t xml:space="preserve"> рублей (</w:t>
      </w:r>
      <w:r w:rsidR="00A210AC" w:rsidRPr="00A210AC">
        <w:rPr>
          <w:rFonts w:ascii="Times New Roman CYR" w:eastAsiaTheme="minorHAnsi" w:hAnsi="Times New Roman CYR" w:cs="Times New Roman CYR"/>
          <w:sz w:val="28"/>
          <w:szCs w:val="28"/>
          <w:lang w:eastAsia="en-US"/>
        </w:rPr>
        <w:t>89,2</w:t>
      </w:r>
      <w:r w:rsidRPr="00A210AC">
        <w:rPr>
          <w:rFonts w:ascii="Times New Roman CYR" w:eastAsiaTheme="minorHAnsi" w:hAnsi="Times New Roman CYR" w:cs="Times New Roman CYR"/>
          <w:sz w:val="28"/>
          <w:szCs w:val="28"/>
          <w:lang w:eastAsia="en-US"/>
        </w:rPr>
        <w:t>% к 202</w:t>
      </w:r>
      <w:r w:rsidR="00A210AC" w:rsidRPr="00A210AC">
        <w:rPr>
          <w:rFonts w:ascii="Times New Roman CYR" w:eastAsiaTheme="minorHAnsi" w:hAnsi="Times New Roman CYR" w:cs="Times New Roman CYR"/>
          <w:sz w:val="28"/>
          <w:szCs w:val="28"/>
          <w:lang w:eastAsia="en-US"/>
        </w:rPr>
        <w:t>3</w:t>
      </w:r>
      <w:r w:rsidRPr="00A210AC">
        <w:rPr>
          <w:rFonts w:ascii="Times New Roman CYR" w:eastAsiaTheme="minorHAnsi" w:hAnsi="Times New Roman CYR" w:cs="Times New Roman CYR"/>
          <w:sz w:val="28"/>
          <w:szCs w:val="28"/>
          <w:lang w:eastAsia="en-US"/>
        </w:rPr>
        <w:t xml:space="preserve"> году). </w:t>
      </w:r>
      <w:r>
        <w:rPr>
          <w:rFonts w:ascii="Times New Roman CYR" w:eastAsiaTheme="minorHAnsi" w:hAnsi="Times New Roman CYR" w:cs="Times New Roman CYR"/>
          <w:sz w:val="28"/>
          <w:szCs w:val="28"/>
          <w:lang w:eastAsia="en-US"/>
        </w:rPr>
        <w:t xml:space="preserve">В прогнозном периоде </w:t>
      </w:r>
      <w:r w:rsidR="00DE7EED" w:rsidRPr="00DE7EED">
        <w:rPr>
          <w:rFonts w:ascii="Times New Roman" w:hAnsi="Times New Roman"/>
          <w:iCs/>
          <w:sz w:val="28"/>
          <w:szCs w:val="28"/>
        </w:rPr>
        <w:t xml:space="preserve">с учетом объема выработки электроэнергии </w:t>
      </w:r>
      <w:r w:rsidR="00BA7B94">
        <w:rPr>
          <w:rFonts w:ascii="Times New Roman" w:hAnsi="Times New Roman"/>
          <w:iCs/>
          <w:sz w:val="28"/>
          <w:szCs w:val="28"/>
        </w:rPr>
        <w:t xml:space="preserve">и ее стоимости </w:t>
      </w:r>
      <w:r w:rsidR="00DE7EED" w:rsidRPr="00DE7EED">
        <w:rPr>
          <w:rFonts w:ascii="Times New Roman" w:hAnsi="Times New Roman"/>
          <w:iCs/>
          <w:sz w:val="28"/>
          <w:szCs w:val="28"/>
        </w:rPr>
        <w:t xml:space="preserve">объем отгруженных товаров в энергетике </w:t>
      </w:r>
      <w:r w:rsidRPr="00DE7EED">
        <w:rPr>
          <w:rFonts w:ascii="Times New Roman" w:eastAsiaTheme="minorHAnsi" w:hAnsi="Times New Roman"/>
          <w:sz w:val="28"/>
          <w:szCs w:val="28"/>
          <w:lang w:eastAsia="en-US"/>
        </w:rPr>
        <w:t>составит</w:t>
      </w:r>
      <w:r w:rsidR="00DE7EED">
        <w:rPr>
          <w:rFonts w:ascii="Times New Roman CYR" w:eastAsiaTheme="minorHAnsi" w:hAnsi="Times New Roman CYR" w:cs="Times New Roman CYR"/>
          <w:sz w:val="28"/>
          <w:szCs w:val="28"/>
          <w:lang w:eastAsia="en-US"/>
        </w:rPr>
        <w:t xml:space="preserve"> к 2027 году</w:t>
      </w:r>
      <w:r>
        <w:rPr>
          <w:rFonts w:ascii="Times New Roman CYR" w:eastAsiaTheme="minorHAnsi" w:hAnsi="Times New Roman CYR" w:cs="Times New Roman CYR"/>
          <w:sz w:val="28"/>
          <w:szCs w:val="28"/>
          <w:lang w:eastAsia="en-US"/>
        </w:rPr>
        <w:t xml:space="preserve"> </w:t>
      </w:r>
      <w:r w:rsidR="00DE7EED">
        <w:rPr>
          <w:rFonts w:ascii="Times New Roman CYR" w:eastAsiaTheme="minorHAnsi" w:hAnsi="Times New Roman CYR" w:cs="Times New Roman CYR"/>
          <w:sz w:val="28"/>
          <w:szCs w:val="28"/>
          <w:lang w:eastAsia="en-US"/>
        </w:rPr>
        <w:t xml:space="preserve">24,7 </w:t>
      </w:r>
      <w:proofErr w:type="gramStart"/>
      <w:r w:rsidR="00DE7EED">
        <w:rPr>
          <w:rFonts w:ascii="Times New Roman CYR" w:eastAsiaTheme="minorHAnsi" w:hAnsi="Times New Roman CYR" w:cs="Times New Roman CYR"/>
          <w:sz w:val="28"/>
          <w:szCs w:val="28"/>
          <w:lang w:eastAsia="en-US"/>
        </w:rPr>
        <w:t>млрд</w:t>
      </w:r>
      <w:proofErr w:type="gramEnd"/>
      <w:r w:rsidR="00DE7EED">
        <w:rPr>
          <w:rFonts w:ascii="Times New Roman CYR" w:eastAsiaTheme="minorHAnsi" w:hAnsi="Times New Roman CYR" w:cs="Times New Roman CYR"/>
          <w:sz w:val="28"/>
          <w:szCs w:val="28"/>
          <w:lang w:eastAsia="en-US"/>
        </w:rPr>
        <w:t> рублей</w:t>
      </w:r>
      <w:r>
        <w:rPr>
          <w:rFonts w:ascii="Times New Roman CYR" w:eastAsiaTheme="minorHAnsi" w:hAnsi="Times New Roman CYR" w:cs="Times New Roman CYR"/>
          <w:sz w:val="28"/>
          <w:szCs w:val="28"/>
          <w:lang w:eastAsia="en-US"/>
        </w:rPr>
        <w:t xml:space="preserve"> по первому варианту и</w:t>
      </w:r>
      <w:r w:rsidR="00DE7EED">
        <w:rPr>
          <w:rFonts w:ascii="Times New Roman CYR" w:eastAsiaTheme="minorHAnsi" w:hAnsi="Times New Roman CYR" w:cs="Times New Roman CYR"/>
          <w:sz w:val="28"/>
          <w:szCs w:val="28"/>
          <w:lang w:eastAsia="en-US"/>
        </w:rPr>
        <w:t>ли</w:t>
      </w:r>
      <w:r>
        <w:rPr>
          <w:rFonts w:ascii="Times New Roman CYR" w:eastAsiaTheme="minorHAnsi" w:hAnsi="Times New Roman CYR" w:cs="Times New Roman CYR"/>
          <w:sz w:val="28"/>
          <w:szCs w:val="28"/>
          <w:lang w:eastAsia="en-US"/>
        </w:rPr>
        <w:t xml:space="preserve"> </w:t>
      </w:r>
      <w:r w:rsidR="00DE7EED">
        <w:rPr>
          <w:rFonts w:ascii="Times New Roman CYR" w:eastAsiaTheme="minorHAnsi" w:hAnsi="Times New Roman CYR" w:cs="Times New Roman CYR"/>
          <w:sz w:val="28"/>
          <w:szCs w:val="28"/>
          <w:lang w:eastAsia="en-US"/>
        </w:rPr>
        <w:t>37,3 млрд рублей</w:t>
      </w:r>
      <w:r>
        <w:rPr>
          <w:rFonts w:ascii="Times New Roman CYR" w:eastAsiaTheme="minorHAnsi" w:hAnsi="Times New Roman CYR" w:cs="Times New Roman CYR"/>
          <w:sz w:val="28"/>
          <w:szCs w:val="28"/>
          <w:lang w:eastAsia="en-US"/>
        </w:rPr>
        <w:t xml:space="preserve"> по второму варианту.</w:t>
      </w:r>
    </w:p>
    <w:p w:rsidR="009865C3" w:rsidRDefault="009865C3" w:rsidP="001F5D2C">
      <w:pPr>
        <w:autoSpaceDE w:val="0"/>
        <w:autoSpaceDN w:val="0"/>
        <w:adjustRightInd w:val="0"/>
        <w:spacing w:after="0" w:line="240" w:lineRule="auto"/>
        <w:ind w:firstLine="567"/>
        <w:rPr>
          <w:rFonts w:ascii="Times New Roman CYR" w:eastAsiaTheme="minorHAnsi" w:hAnsi="Times New Roman CYR" w:cs="Times New Roman CYR"/>
          <w:b/>
          <w:bCs/>
          <w:i/>
          <w:iCs/>
          <w:sz w:val="28"/>
          <w:szCs w:val="28"/>
          <w:lang w:eastAsia="en-US"/>
        </w:rPr>
      </w:pPr>
    </w:p>
    <w:p w:rsidR="009865C3" w:rsidRDefault="009865C3" w:rsidP="00245325">
      <w:pPr>
        <w:autoSpaceDE w:val="0"/>
        <w:autoSpaceDN w:val="0"/>
        <w:adjustRightInd w:val="0"/>
        <w:spacing w:after="0" w:line="240" w:lineRule="auto"/>
        <w:ind w:firstLine="567"/>
        <w:rPr>
          <w:rFonts w:ascii="Times New Roman CYR" w:eastAsiaTheme="minorHAnsi" w:hAnsi="Times New Roman CYR" w:cs="Times New Roman CYR"/>
          <w:b/>
          <w:bCs/>
          <w:i/>
          <w:iCs/>
          <w:sz w:val="28"/>
          <w:szCs w:val="28"/>
          <w:lang w:eastAsia="en-US"/>
        </w:rPr>
      </w:pPr>
      <w:r>
        <w:rPr>
          <w:rFonts w:ascii="Times New Roman CYR" w:eastAsiaTheme="minorHAnsi" w:hAnsi="Times New Roman CYR" w:cs="Times New Roman CYR"/>
          <w:b/>
          <w:bCs/>
          <w:i/>
          <w:iCs/>
          <w:sz w:val="28"/>
          <w:szCs w:val="28"/>
          <w:lang w:eastAsia="en-US"/>
        </w:rPr>
        <w:t>Добыча угля</w:t>
      </w:r>
    </w:p>
    <w:p w:rsidR="009865C3" w:rsidRDefault="009865C3" w:rsidP="0024532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sidRPr="00771EE7">
        <w:rPr>
          <w:rFonts w:ascii="Times New Roman CYR" w:eastAsiaTheme="minorHAnsi" w:hAnsi="Times New Roman CYR" w:cs="Times New Roman CYR"/>
          <w:sz w:val="28"/>
          <w:szCs w:val="28"/>
          <w:lang w:eastAsia="en-US"/>
        </w:rPr>
        <w:t xml:space="preserve">Предприятиями добывающей отрасли за 2023 год отгружено продукции на сумму 6,5 млрд. </w:t>
      </w:r>
      <w:r>
        <w:rPr>
          <w:rFonts w:ascii="Times New Roman CYR" w:eastAsiaTheme="minorHAnsi" w:hAnsi="Times New Roman CYR" w:cs="Times New Roman CYR"/>
          <w:sz w:val="28"/>
          <w:szCs w:val="28"/>
          <w:lang w:eastAsia="en-US"/>
        </w:rPr>
        <w:t xml:space="preserve">рублей, что составляет 14% от всей отгруженной продукции собственного производства. Такой объем отгруженной продукции обеспечен филиалом АО «СУЭК-Красноярск» «Разрез Березовский». Добыча угля по сравнению с предыдущим годом снизилась на 3,7% и составила 7,4 </w:t>
      </w:r>
      <w:proofErr w:type="gramStart"/>
      <w:r>
        <w:rPr>
          <w:rFonts w:ascii="Times New Roman CYR" w:eastAsiaTheme="minorHAnsi" w:hAnsi="Times New Roman CYR" w:cs="Times New Roman CYR"/>
          <w:sz w:val="28"/>
          <w:szCs w:val="28"/>
          <w:lang w:eastAsia="en-US"/>
        </w:rPr>
        <w:t>млн</w:t>
      </w:r>
      <w:proofErr w:type="gramEnd"/>
      <w:r>
        <w:rPr>
          <w:rFonts w:ascii="Times New Roman CYR" w:eastAsiaTheme="minorHAnsi" w:hAnsi="Times New Roman CYR" w:cs="Times New Roman CYR"/>
          <w:sz w:val="28"/>
          <w:szCs w:val="28"/>
          <w:lang w:eastAsia="en-US"/>
        </w:rPr>
        <w:t xml:space="preserve"> тонн. </w:t>
      </w:r>
    </w:p>
    <w:p w:rsidR="009865C3" w:rsidRDefault="009865C3" w:rsidP="0024532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среднесрочном периоде динамика показателей в угледобыче будет определяться спросом рынка энергоресурсов, поэтому в 2024 году ожидается снижение добычи угля на 17% до 6,1 </w:t>
      </w:r>
      <w:proofErr w:type="gramStart"/>
      <w:r>
        <w:rPr>
          <w:rFonts w:ascii="Times New Roman CYR" w:eastAsiaTheme="minorHAnsi" w:hAnsi="Times New Roman CYR" w:cs="Times New Roman CYR"/>
          <w:sz w:val="28"/>
          <w:szCs w:val="28"/>
          <w:lang w:eastAsia="en-US"/>
        </w:rPr>
        <w:t>млн</w:t>
      </w:r>
      <w:proofErr w:type="gramEnd"/>
      <w:r>
        <w:rPr>
          <w:rFonts w:ascii="Times New Roman CYR" w:eastAsiaTheme="minorHAnsi" w:hAnsi="Times New Roman CYR" w:cs="Times New Roman CYR"/>
          <w:sz w:val="28"/>
          <w:szCs w:val="28"/>
          <w:lang w:eastAsia="en-US"/>
        </w:rPr>
        <w:t xml:space="preserve"> тонн с последующей ежегодной добычей угля на том же уровне - 6,1 млн тонн. </w:t>
      </w:r>
    </w:p>
    <w:p w:rsidR="009865C3" w:rsidRDefault="00A032BC" w:rsidP="00A032BC">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lastRenderedPageBreak/>
        <w:t xml:space="preserve">По оценке 2024 года </w:t>
      </w:r>
      <w:r w:rsidR="009865C3">
        <w:rPr>
          <w:rFonts w:ascii="Times New Roman CYR" w:eastAsiaTheme="minorHAnsi" w:hAnsi="Times New Roman CYR" w:cs="Times New Roman CYR"/>
          <w:sz w:val="28"/>
          <w:szCs w:val="28"/>
          <w:lang w:eastAsia="en-US"/>
        </w:rPr>
        <w:t>объем отгруженных товаров снизится</w:t>
      </w:r>
      <w:r w:rsidR="006F42D7">
        <w:rPr>
          <w:rFonts w:ascii="Times New Roman CYR" w:eastAsiaTheme="minorHAnsi" w:hAnsi="Times New Roman CYR" w:cs="Times New Roman CYR"/>
          <w:sz w:val="28"/>
          <w:szCs w:val="28"/>
          <w:lang w:eastAsia="en-US"/>
        </w:rPr>
        <w:t xml:space="preserve"> до 5,4 </w:t>
      </w:r>
      <w:proofErr w:type="gramStart"/>
      <w:r w:rsidR="009865C3">
        <w:rPr>
          <w:rFonts w:ascii="Times New Roman CYR" w:eastAsiaTheme="minorHAnsi" w:hAnsi="Times New Roman CYR" w:cs="Times New Roman CYR"/>
          <w:sz w:val="28"/>
          <w:szCs w:val="28"/>
          <w:lang w:eastAsia="en-US"/>
        </w:rPr>
        <w:t>млрд</w:t>
      </w:r>
      <w:proofErr w:type="gramEnd"/>
      <w:r w:rsidR="009865C3">
        <w:rPr>
          <w:rFonts w:ascii="Times New Roman CYR" w:eastAsiaTheme="minorHAnsi" w:hAnsi="Times New Roman CYR" w:cs="Times New Roman CYR"/>
          <w:sz w:val="28"/>
          <w:szCs w:val="28"/>
          <w:lang w:eastAsia="en-US"/>
        </w:rPr>
        <w:t> рублей</w:t>
      </w:r>
      <w:r>
        <w:rPr>
          <w:rFonts w:ascii="Times New Roman CYR" w:eastAsiaTheme="minorHAnsi" w:hAnsi="Times New Roman CYR" w:cs="Times New Roman CYR"/>
          <w:sz w:val="28"/>
          <w:szCs w:val="28"/>
          <w:lang w:eastAsia="en-US"/>
        </w:rPr>
        <w:t xml:space="preserve">, в связи со снижением добычи угля. </w:t>
      </w:r>
      <w:r w:rsidR="009865C3">
        <w:rPr>
          <w:rFonts w:ascii="Times New Roman CYR" w:eastAsiaTheme="minorHAnsi" w:hAnsi="Times New Roman CYR" w:cs="Times New Roman CYR"/>
          <w:sz w:val="28"/>
          <w:szCs w:val="28"/>
          <w:lang w:eastAsia="en-US"/>
        </w:rPr>
        <w:t>В прогнозном периоде рост составит 100,5% по первому варианту и 100,7% по второму варианту.</w:t>
      </w:r>
    </w:p>
    <w:p w:rsidR="00AF2870" w:rsidRDefault="00AF2870" w:rsidP="0024532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
    <w:p w:rsidR="0043722F" w:rsidRPr="008F2A95" w:rsidRDefault="0043722F" w:rsidP="006C3C67">
      <w:pPr>
        <w:pStyle w:val="1"/>
        <w:spacing w:before="0" w:line="240" w:lineRule="auto"/>
        <w:rPr>
          <w:rFonts w:ascii="Times New Roman" w:hAnsi="Times New Roman" w:cs="Times New Roman"/>
          <w:color w:val="auto"/>
          <w:lang w:eastAsia="en-US"/>
        </w:rPr>
      </w:pPr>
      <w:r w:rsidRPr="008F2A95">
        <w:rPr>
          <w:rFonts w:ascii="Times New Roman" w:hAnsi="Times New Roman" w:cs="Times New Roman"/>
          <w:color w:val="auto"/>
          <w:lang w:eastAsia="en-US"/>
        </w:rPr>
        <w:t>3.</w:t>
      </w:r>
      <w:r w:rsidR="00E95375">
        <w:rPr>
          <w:rFonts w:ascii="Times New Roman" w:hAnsi="Times New Roman" w:cs="Times New Roman"/>
          <w:color w:val="auto"/>
          <w:lang w:eastAsia="en-US"/>
        </w:rPr>
        <w:t>3</w:t>
      </w:r>
      <w:r w:rsidRPr="008F2A95">
        <w:rPr>
          <w:rFonts w:ascii="Times New Roman" w:hAnsi="Times New Roman" w:cs="Times New Roman"/>
          <w:color w:val="auto"/>
          <w:lang w:eastAsia="en-US"/>
        </w:rPr>
        <w:t>. Сельское хозяйство</w:t>
      </w:r>
    </w:p>
    <w:p w:rsidR="0043722F" w:rsidRPr="001136A7" w:rsidRDefault="0043722F" w:rsidP="0043722F">
      <w:pPr>
        <w:autoSpaceDE w:val="0"/>
        <w:autoSpaceDN w:val="0"/>
        <w:adjustRightInd w:val="0"/>
        <w:spacing w:after="0" w:line="240" w:lineRule="auto"/>
        <w:rPr>
          <w:rFonts w:ascii="Times New Roman CYR" w:eastAsiaTheme="minorHAnsi" w:hAnsi="Times New Roman CYR" w:cs="Times New Roman CYR"/>
          <w:sz w:val="24"/>
          <w:szCs w:val="24"/>
          <w:highlight w:val="yellow"/>
          <w:lang w:eastAsia="en-US"/>
        </w:rPr>
      </w:pPr>
    </w:p>
    <w:p w:rsidR="008F2A95" w:rsidRDefault="008F2A95" w:rsidP="00AF2870">
      <w:pPr>
        <w:suppressAutoHyphens/>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Прогноз развития сельского хозяйства разработан с учетом имеющегося в округе потенциала и сложившихся тенденций развития предприятий агропромышленного комплекса, крестьянских (фермерских) хозяйств и хозяйств населения, а также намеченных мер по реализации на территории округа  государственной программы «Развитие сельского хозяйства, регулирования рынков сельскохозяйственной продукции, сырья и продовольствия».</w:t>
      </w:r>
    </w:p>
    <w:p w:rsidR="008F2A95" w:rsidRDefault="008F2A95" w:rsidP="00AF2870">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Сельскохозяйственную деятельность в округе по состоянию на 01.01.2024 года осуществляет 26 сельскохозяйственных товаропроизводителей, занятых производством сельскохозяйственной продукции, 6176 личных подсобных хозяйств.</w:t>
      </w:r>
    </w:p>
    <w:p w:rsidR="008F2A95" w:rsidRDefault="008F2A95" w:rsidP="00AF2870">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Основные объемы сельскохозяйственной продукции производятся в ЗАО «Авангард», АО «</w:t>
      </w:r>
      <w:proofErr w:type="spellStart"/>
      <w:r>
        <w:rPr>
          <w:rFonts w:ascii="Times New Roman CYR" w:eastAsiaTheme="minorHAnsi" w:hAnsi="Times New Roman CYR" w:cs="Times New Roman CYR"/>
          <w:sz w:val="28"/>
          <w:szCs w:val="28"/>
          <w:lang w:eastAsia="en-US"/>
        </w:rPr>
        <w:t>Алтатское</w:t>
      </w:r>
      <w:proofErr w:type="spellEnd"/>
      <w:r>
        <w:rPr>
          <w:rFonts w:ascii="Times New Roman CYR" w:eastAsiaTheme="minorHAnsi" w:hAnsi="Times New Roman CYR" w:cs="Times New Roman CYR"/>
          <w:sz w:val="28"/>
          <w:szCs w:val="28"/>
          <w:lang w:eastAsia="en-US"/>
        </w:rPr>
        <w:t>», ООО «Фортуна Агро», ООО «ТРЭНЭКС».</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По прогнозу на период до 2027 года в сельскохозяйственном производстве округа планируется увеличение объемов производства и достижение положительных финансовых результатов деятельности сельскохозяйственных предприятий.</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Объем валовой продукции сельского хозяйства, произведенной во всех категориях хозяйств, в 2023 году составил 5,29</w:t>
      </w:r>
      <w:r w:rsidR="00AF2870">
        <w:rPr>
          <w:rFonts w:ascii="Times New Roman CYR" w:eastAsiaTheme="minorHAnsi" w:hAnsi="Times New Roman CYR" w:cs="Times New Roman CYR"/>
          <w:sz w:val="28"/>
          <w:szCs w:val="28"/>
          <w:lang w:eastAsia="en-US"/>
        </w:rPr>
        <w:t xml:space="preserve"> </w:t>
      </w:r>
      <w:proofErr w:type="gramStart"/>
      <w:r w:rsidR="00AF2870">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xml:space="preserve"> рублей при индексе производства 99,5% к предыдущему году. В 2024 году объем производства в сельском хозяйстве оценивается на уровне 5,7</w:t>
      </w:r>
      <w:r w:rsidR="00AF2870">
        <w:rPr>
          <w:rFonts w:ascii="Times New Roman CYR" w:eastAsiaTheme="minorHAnsi" w:hAnsi="Times New Roman CYR" w:cs="Times New Roman CYR"/>
          <w:sz w:val="28"/>
          <w:szCs w:val="28"/>
          <w:lang w:eastAsia="en-US"/>
        </w:rPr>
        <w:t xml:space="preserve">7 </w:t>
      </w:r>
      <w:proofErr w:type="gramStart"/>
      <w:r w:rsidR="00AF2870">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xml:space="preserve"> рублей, при индексе производства 100,2%. В дальнейшем ежегодные объемы производства составят: в 2025 году </w:t>
      </w:r>
      <w:r w:rsidR="00AF2870">
        <w:rPr>
          <w:rFonts w:ascii="Times New Roman CYR" w:eastAsiaTheme="minorHAnsi" w:hAnsi="Times New Roman CYR" w:cs="Times New Roman CYR"/>
          <w:sz w:val="28"/>
          <w:szCs w:val="28"/>
          <w:lang w:eastAsia="en-US"/>
        </w:rPr>
        <w:t>6,1</w:t>
      </w:r>
      <w:r w:rsidR="002D3342">
        <w:rPr>
          <w:rFonts w:ascii="Times New Roman CYR" w:eastAsiaTheme="minorHAnsi" w:hAnsi="Times New Roman CYR" w:cs="Times New Roman CYR"/>
          <w:sz w:val="28"/>
          <w:szCs w:val="28"/>
          <w:lang w:eastAsia="en-US"/>
        </w:rPr>
        <w:t>0</w:t>
      </w:r>
      <w:r w:rsidR="00AF2870">
        <w:rPr>
          <w:rFonts w:ascii="Times New Roman CYR" w:eastAsiaTheme="minorHAnsi" w:hAnsi="Times New Roman CYR" w:cs="Times New Roman CYR"/>
          <w:sz w:val="28"/>
          <w:szCs w:val="28"/>
          <w:lang w:eastAsia="en-US"/>
        </w:rPr>
        <w:t xml:space="preserve"> – 6,11 млрд</w:t>
      </w:r>
      <w:r>
        <w:rPr>
          <w:rFonts w:ascii="Times New Roman CYR" w:eastAsiaTheme="minorHAnsi" w:hAnsi="Times New Roman CYR" w:cs="Times New Roman CYR"/>
          <w:sz w:val="28"/>
          <w:szCs w:val="28"/>
          <w:lang w:eastAsia="en-US"/>
        </w:rPr>
        <w:t xml:space="preserve"> рублей при индексах производства 100,1 – 100,7%, в 2026 году 6,38 – 6,39 млрд рублей при индексах производства 100,2 – 100,7</w:t>
      </w:r>
      <w:r w:rsidR="00AF2870">
        <w:rPr>
          <w:rFonts w:ascii="Times New Roman CYR" w:eastAsiaTheme="minorHAnsi" w:hAnsi="Times New Roman CYR" w:cs="Times New Roman CYR"/>
          <w:sz w:val="28"/>
          <w:szCs w:val="28"/>
          <w:lang w:eastAsia="en-US"/>
        </w:rPr>
        <w:t>%, в 2027 году 6,64 – 6,66 млрд</w:t>
      </w:r>
      <w:r>
        <w:rPr>
          <w:rFonts w:ascii="Times New Roman CYR" w:eastAsiaTheme="minorHAnsi" w:hAnsi="Times New Roman CYR" w:cs="Times New Roman CYR"/>
          <w:sz w:val="28"/>
          <w:szCs w:val="28"/>
          <w:lang w:eastAsia="en-US"/>
        </w:rPr>
        <w:t xml:space="preserve"> рублей при индексах производства 100,3 – 100,5%.</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Доля сельскохозяйственных предприятий в общем объеме производства продукции сельского хозяйства в 2023 году составила 74,01% (3,9 млрд. рублей); крестьянско-фермерских хозяйств – 13,07% (0,69 млрд. рублей); личных подсобных хозяйств – 12,91% (0,68 млрд. рублей).</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8"/>
          <w:szCs w:val="28"/>
          <w:lang w:eastAsia="en-US"/>
        </w:rPr>
        <w:t xml:space="preserve">В последующие годы объем производства продукции сельского хозяйства силами сельскохозяйственных предприятий в общем объеме производства прогнозируется: в 2024 году – 4,26 млрд. рублей (71,4%), в 2025 году 4,51 – 4,52 млрд. рублей (73,98%), в 2026 году  </w:t>
      </w:r>
      <w:r w:rsidR="0004376F">
        <w:rPr>
          <w:rFonts w:ascii="Times New Roman CYR" w:eastAsiaTheme="minorHAnsi" w:hAnsi="Times New Roman CYR" w:cs="Times New Roman CYR"/>
          <w:sz w:val="28"/>
          <w:szCs w:val="28"/>
          <w:lang w:eastAsia="en-US"/>
        </w:rPr>
        <w:t>4,71 – 4,72 млрд. рублей (73,95</w:t>
      </w:r>
      <w:r>
        <w:rPr>
          <w:rFonts w:ascii="Times New Roman CYR" w:eastAsiaTheme="minorHAnsi" w:hAnsi="Times New Roman CYR" w:cs="Times New Roman CYR"/>
          <w:sz w:val="28"/>
          <w:szCs w:val="28"/>
          <w:lang w:eastAsia="en-US"/>
        </w:rPr>
        <w:t xml:space="preserve">%), в 2027 году </w:t>
      </w:r>
      <w:r w:rsidR="0004376F">
        <w:rPr>
          <w:rFonts w:ascii="Times New Roman CYR" w:eastAsiaTheme="minorHAnsi" w:hAnsi="Times New Roman CYR" w:cs="Times New Roman CYR"/>
          <w:sz w:val="28"/>
          <w:szCs w:val="28"/>
          <w:lang w:eastAsia="en-US"/>
        </w:rPr>
        <w:t>4,91 – 4,92 млрд. рублей (73,92</w:t>
      </w:r>
      <w:r>
        <w:rPr>
          <w:rFonts w:ascii="Times New Roman CYR" w:eastAsiaTheme="minorHAnsi" w:hAnsi="Times New Roman CYR" w:cs="Times New Roman CYR"/>
          <w:sz w:val="28"/>
          <w:szCs w:val="28"/>
          <w:lang w:eastAsia="en-US"/>
        </w:rPr>
        <w:t xml:space="preserve">%).  </w:t>
      </w:r>
    </w:p>
    <w:p w:rsidR="0043722F" w:rsidRPr="00E95375" w:rsidRDefault="0043722F" w:rsidP="0043722F">
      <w:pPr>
        <w:autoSpaceDE w:val="0"/>
        <w:autoSpaceDN w:val="0"/>
        <w:adjustRightInd w:val="0"/>
        <w:spacing w:after="0" w:line="240" w:lineRule="auto"/>
        <w:rPr>
          <w:rFonts w:ascii="Times New Roman CYR" w:eastAsiaTheme="minorHAnsi" w:hAnsi="Times New Roman CYR" w:cs="Times New Roman CYR"/>
          <w:color w:val="000000"/>
          <w:sz w:val="28"/>
          <w:szCs w:val="28"/>
          <w:highlight w:val="yellow"/>
          <w:lang w:eastAsia="en-US"/>
        </w:rPr>
      </w:pPr>
    </w:p>
    <w:p w:rsidR="0043722F" w:rsidRPr="008F2A95" w:rsidRDefault="0043722F" w:rsidP="0043722F">
      <w:pPr>
        <w:autoSpaceDE w:val="0"/>
        <w:autoSpaceDN w:val="0"/>
        <w:adjustRightInd w:val="0"/>
        <w:spacing w:after="0" w:line="240" w:lineRule="auto"/>
        <w:rPr>
          <w:rFonts w:ascii="Times New Roman CYR" w:eastAsiaTheme="minorHAnsi" w:hAnsi="Times New Roman CYR" w:cs="Times New Roman CYR"/>
          <w:i/>
          <w:color w:val="000000"/>
          <w:sz w:val="12"/>
          <w:szCs w:val="12"/>
          <w:lang w:eastAsia="en-US"/>
        </w:rPr>
      </w:pPr>
      <w:r w:rsidRPr="008F2A95">
        <w:rPr>
          <w:rFonts w:ascii="Times New Roman CYR" w:eastAsiaTheme="minorHAnsi" w:hAnsi="Times New Roman CYR" w:cs="Times New Roman CYR"/>
          <w:b/>
          <w:bCs/>
          <w:i/>
          <w:color w:val="000000"/>
          <w:sz w:val="28"/>
          <w:szCs w:val="28"/>
          <w:lang w:eastAsia="en-US"/>
        </w:rPr>
        <w:t>Растениеводство</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растениеводстве объем производств</w:t>
      </w:r>
      <w:r w:rsidR="00E95375">
        <w:rPr>
          <w:rFonts w:ascii="Times New Roman CYR" w:eastAsiaTheme="minorHAnsi" w:hAnsi="Times New Roman CYR" w:cs="Times New Roman CYR"/>
          <w:sz w:val="28"/>
          <w:szCs w:val="28"/>
          <w:lang w:eastAsia="en-US"/>
        </w:rPr>
        <w:t xml:space="preserve">а в 2023 году составил 4,34 </w:t>
      </w:r>
      <w:proofErr w:type="gramStart"/>
      <w:r w:rsidR="00E95375">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xml:space="preserve"> рублей, в 2024 году объем производства составит 4,7</w:t>
      </w:r>
      <w:r w:rsidR="00E95375">
        <w:rPr>
          <w:rFonts w:ascii="Times New Roman CYR" w:eastAsiaTheme="minorHAnsi" w:hAnsi="Times New Roman CYR" w:cs="Times New Roman CYR"/>
          <w:sz w:val="28"/>
          <w:szCs w:val="28"/>
          <w:lang w:eastAsia="en-US"/>
        </w:rPr>
        <w:t>6</w:t>
      </w:r>
      <w:r>
        <w:rPr>
          <w:rFonts w:ascii="Times New Roman CYR" w:eastAsiaTheme="minorHAnsi" w:hAnsi="Times New Roman CYR" w:cs="Times New Roman CYR"/>
          <w:sz w:val="28"/>
          <w:szCs w:val="28"/>
          <w:lang w:eastAsia="en-US"/>
        </w:rPr>
        <w:t xml:space="preserve"> млрд. рублей, в 2025 году объем производства продукции растениеводства </w:t>
      </w:r>
      <w:r w:rsidR="00E95375">
        <w:rPr>
          <w:rFonts w:ascii="Times New Roman CYR" w:eastAsiaTheme="minorHAnsi" w:hAnsi="Times New Roman CYR" w:cs="Times New Roman CYR"/>
          <w:sz w:val="28"/>
          <w:szCs w:val="28"/>
          <w:lang w:eastAsia="en-US"/>
        </w:rPr>
        <w:t xml:space="preserve">прогнозируется на уровне </w:t>
      </w:r>
      <w:r>
        <w:rPr>
          <w:rFonts w:ascii="Times New Roman CYR" w:eastAsiaTheme="minorHAnsi" w:hAnsi="Times New Roman CYR" w:cs="Times New Roman CYR"/>
          <w:sz w:val="28"/>
          <w:szCs w:val="28"/>
          <w:lang w:eastAsia="en-US"/>
        </w:rPr>
        <w:t xml:space="preserve">5,04 – </w:t>
      </w:r>
      <w:r>
        <w:rPr>
          <w:rFonts w:ascii="Times New Roman CYR" w:eastAsiaTheme="minorHAnsi" w:hAnsi="Times New Roman CYR" w:cs="Times New Roman CYR"/>
          <w:sz w:val="28"/>
          <w:szCs w:val="28"/>
          <w:lang w:eastAsia="en-US"/>
        </w:rPr>
        <w:lastRenderedPageBreak/>
        <w:t>5,0</w:t>
      </w:r>
      <w:r w:rsidR="00E95375">
        <w:rPr>
          <w:rFonts w:ascii="Times New Roman CYR" w:eastAsiaTheme="minorHAnsi" w:hAnsi="Times New Roman CYR" w:cs="Times New Roman CYR"/>
          <w:sz w:val="28"/>
          <w:szCs w:val="28"/>
          <w:lang w:eastAsia="en-US"/>
        </w:rPr>
        <w:t>5 млрд</w:t>
      </w:r>
      <w:r>
        <w:rPr>
          <w:rFonts w:ascii="Times New Roman CYR" w:eastAsiaTheme="minorHAnsi" w:hAnsi="Times New Roman CYR" w:cs="Times New Roman CYR"/>
          <w:sz w:val="28"/>
          <w:szCs w:val="28"/>
          <w:lang w:eastAsia="en-US"/>
        </w:rPr>
        <w:t xml:space="preserve"> рублей, в дальнейшем ежегодные объемы производства составят</w:t>
      </w:r>
      <w:r w:rsidR="00E95375">
        <w:rPr>
          <w:rFonts w:ascii="Times New Roman CYR" w:eastAsiaTheme="minorHAnsi" w:hAnsi="Times New Roman CYR" w:cs="Times New Roman CYR"/>
          <w:sz w:val="28"/>
          <w:szCs w:val="28"/>
          <w:lang w:eastAsia="en-US"/>
        </w:rPr>
        <w:t xml:space="preserve"> в 2026 году 5,272 – 5,278 млрд</w:t>
      </w:r>
      <w:r>
        <w:rPr>
          <w:rFonts w:ascii="Times New Roman CYR" w:eastAsiaTheme="minorHAnsi" w:hAnsi="Times New Roman CYR" w:cs="Times New Roman CYR"/>
          <w:sz w:val="28"/>
          <w:szCs w:val="28"/>
          <w:lang w:eastAsia="en-US"/>
        </w:rPr>
        <w:t xml:space="preserve"> рублей и в 2027 году 5,488</w:t>
      </w:r>
      <w:r w:rsidR="00E95375">
        <w:rPr>
          <w:rFonts w:ascii="Times New Roman CYR" w:eastAsiaTheme="minorHAnsi" w:hAnsi="Times New Roman CYR" w:cs="Times New Roman CYR"/>
          <w:sz w:val="28"/>
          <w:szCs w:val="28"/>
          <w:lang w:eastAsia="en-US"/>
        </w:rPr>
        <w:t xml:space="preserve"> – 5,495 млрд</w:t>
      </w:r>
      <w:r>
        <w:rPr>
          <w:rFonts w:ascii="Times New Roman CYR" w:eastAsiaTheme="minorHAnsi" w:hAnsi="Times New Roman CYR" w:cs="Times New Roman CYR"/>
          <w:sz w:val="28"/>
          <w:szCs w:val="28"/>
          <w:lang w:eastAsia="en-US"/>
        </w:rPr>
        <w:t xml:space="preserve"> рублей.</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Доля объема производства продукции растениеводства в общем объеме произведенной продукции в 2023 году составила 81,98%, в 2027 году по обоим вариантам прогнозируется на уровне 82,5%.</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2023 году посевные площади зерновых и зернобобовых культур составили  48,892 тыс. га, технических культур (рапса) – 22,093 тыс. га, картофеля – 0,010 тыс. га, и овощей 0,003 тыс. га.</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2023 году производство зерна (в весе после доработки) составило 165,613 тыс. тонн. На  2024 год прогноз производства зерна составит 166,268 тыс. тонн, в 2025 году этот показатель составит - 166,756 тыс. тонн,  в 2026 году – 167,343 тыс. тонн и к 2027 году производство зерновых культур составит 168,468 тыс. тонн.</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прогнозируемом периоде рост производства продукции растениеводства будет достигнут в результате применения ресурсосберегающей технологии при возделывании сельскохозяйственных культур, средств химической защиты растений, внесения минеральных и органических удобрений, посев качественными семенами высоких репродукций, использования системы точного земледелия.</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2023 году хозяйствами всех категорий произведено 7,831 тыс. тонн картофеля и 1,553 тыс. тонн овощей. По оценке 2024 года производство картофеля и овощей прогнозируется 7,834 тыс. тонн и 1,555 тыс. тонн. Производство картофеля к 2027 г</w:t>
      </w:r>
      <w:r w:rsidR="00D33010">
        <w:rPr>
          <w:rFonts w:ascii="Times New Roman CYR" w:eastAsiaTheme="minorHAnsi" w:hAnsi="Times New Roman CYR" w:cs="Times New Roman CYR"/>
          <w:sz w:val="28"/>
          <w:szCs w:val="28"/>
          <w:lang w:eastAsia="en-US"/>
        </w:rPr>
        <w:t>оду составит 7,930 тыс. тонн, (</w:t>
      </w:r>
      <w:r>
        <w:rPr>
          <w:rFonts w:ascii="Times New Roman CYR" w:eastAsiaTheme="minorHAnsi" w:hAnsi="Times New Roman CYR" w:cs="Times New Roman CYR"/>
          <w:sz w:val="28"/>
          <w:szCs w:val="28"/>
          <w:lang w:eastAsia="en-US"/>
        </w:rPr>
        <w:t xml:space="preserve">увеличение на 1,3% к уровню 2023 года), производство овощей составит 1,600 тыс. тонн (увеличение на 3,1% к уровню 2023 года). </w:t>
      </w:r>
    </w:p>
    <w:p w:rsidR="007F2F12" w:rsidRPr="001136A7" w:rsidRDefault="007F2F12" w:rsidP="006C3C67">
      <w:pPr>
        <w:autoSpaceDE w:val="0"/>
        <w:autoSpaceDN w:val="0"/>
        <w:adjustRightInd w:val="0"/>
        <w:spacing w:after="0" w:line="240" w:lineRule="auto"/>
        <w:ind w:firstLine="567"/>
        <w:rPr>
          <w:rFonts w:ascii="Times New Roman CYR" w:eastAsiaTheme="minorHAnsi" w:hAnsi="Times New Roman CYR" w:cs="Times New Roman CYR"/>
          <w:b/>
          <w:bCs/>
          <w:i/>
          <w:color w:val="000000"/>
          <w:sz w:val="28"/>
          <w:szCs w:val="28"/>
          <w:highlight w:val="yellow"/>
          <w:lang w:eastAsia="en-US"/>
        </w:rPr>
      </w:pPr>
    </w:p>
    <w:p w:rsidR="0043722F" w:rsidRPr="008F2A95" w:rsidRDefault="0043722F" w:rsidP="0043722F">
      <w:pPr>
        <w:autoSpaceDE w:val="0"/>
        <w:autoSpaceDN w:val="0"/>
        <w:adjustRightInd w:val="0"/>
        <w:spacing w:after="0" w:line="240" w:lineRule="auto"/>
        <w:rPr>
          <w:rFonts w:ascii="Times New Roman CYR" w:eastAsiaTheme="minorHAnsi" w:hAnsi="Times New Roman CYR" w:cs="Times New Roman CYR"/>
          <w:i/>
          <w:color w:val="000000"/>
          <w:sz w:val="12"/>
          <w:szCs w:val="12"/>
          <w:lang w:eastAsia="en-US"/>
        </w:rPr>
      </w:pPr>
      <w:r w:rsidRPr="008F2A95">
        <w:rPr>
          <w:rFonts w:ascii="Times New Roman CYR" w:eastAsiaTheme="minorHAnsi" w:hAnsi="Times New Roman CYR" w:cs="Times New Roman CYR"/>
          <w:b/>
          <w:bCs/>
          <w:i/>
          <w:color w:val="000000"/>
          <w:sz w:val="28"/>
          <w:szCs w:val="28"/>
          <w:lang w:eastAsia="en-US"/>
        </w:rPr>
        <w:t>Животноводство</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животноводстве объем производства </w:t>
      </w:r>
      <w:r w:rsidR="00E95375">
        <w:rPr>
          <w:rFonts w:ascii="Times New Roman CYR" w:eastAsiaTheme="minorHAnsi" w:hAnsi="Times New Roman CYR" w:cs="Times New Roman CYR"/>
          <w:sz w:val="28"/>
          <w:szCs w:val="28"/>
          <w:lang w:eastAsia="en-US"/>
        </w:rPr>
        <w:t xml:space="preserve">в 2023 году составил 0,954 </w:t>
      </w:r>
      <w:proofErr w:type="gramStart"/>
      <w:r w:rsidR="00E95375">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xml:space="preserve"> рублей, в 2024 году объем производства о</w:t>
      </w:r>
      <w:r w:rsidR="00E95375">
        <w:rPr>
          <w:rFonts w:ascii="Times New Roman CYR" w:eastAsiaTheme="minorHAnsi" w:hAnsi="Times New Roman CYR" w:cs="Times New Roman CYR"/>
          <w:sz w:val="28"/>
          <w:szCs w:val="28"/>
          <w:lang w:eastAsia="en-US"/>
        </w:rPr>
        <w:t>ценивается на уровне 1,009 млрд</w:t>
      </w:r>
      <w:r>
        <w:rPr>
          <w:rFonts w:ascii="Times New Roman CYR" w:eastAsiaTheme="minorHAnsi" w:hAnsi="Times New Roman CYR" w:cs="Times New Roman CYR"/>
          <w:sz w:val="28"/>
          <w:szCs w:val="28"/>
          <w:lang w:eastAsia="en-US"/>
        </w:rPr>
        <w:t xml:space="preserve"> рублей, в 2025 году объем производства продукции животноводс</w:t>
      </w:r>
      <w:r w:rsidR="00E95375">
        <w:rPr>
          <w:rFonts w:ascii="Times New Roman CYR" w:eastAsiaTheme="minorHAnsi" w:hAnsi="Times New Roman CYR" w:cs="Times New Roman CYR"/>
          <w:sz w:val="28"/>
          <w:szCs w:val="28"/>
          <w:lang w:eastAsia="en-US"/>
        </w:rPr>
        <w:t>тва составит 1,060 – 1,064 млрд</w:t>
      </w:r>
      <w:r>
        <w:rPr>
          <w:rFonts w:ascii="Times New Roman CYR" w:eastAsiaTheme="minorHAnsi" w:hAnsi="Times New Roman CYR" w:cs="Times New Roman CYR"/>
          <w:sz w:val="28"/>
          <w:szCs w:val="28"/>
          <w:lang w:eastAsia="en-US"/>
        </w:rPr>
        <w:t xml:space="preserve"> рублей, в дальнейшем ежегодные объемы производства составят в 2026 году 1,108 – 1,114 млрд. рублей и в 2027 году 1,158 – 1,117 млрд. рублей.</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Увеличению объема производства продукции животноводства будут способствовать:</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государственная поддержка племенного животноводства, производства молока;</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рост продуктивности в молочном скотоводстве и свиноводстве за счет улучшения породных каче</w:t>
      </w:r>
      <w:proofErr w:type="gramStart"/>
      <w:r>
        <w:rPr>
          <w:rFonts w:ascii="Times New Roman CYR" w:eastAsiaTheme="minorHAnsi" w:hAnsi="Times New Roman CYR" w:cs="Times New Roman CYR"/>
          <w:sz w:val="28"/>
          <w:szCs w:val="28"/>
          <w:lang w:eastAsia="en-US"/>
        </w:rPr>
        <w:t>ств ск</w:t>
      </w:r>
      <w:proofErr w:type="gramEnd"/>
      <w:r>
        <w:rPr>
          <w:rFonts w:ascii="Times New Roman CYR" w:eastAsiaTheme="minorHAnsi" w:hAnsi="Times New Roman CYR" w:cs="Times New Roman CYR"/>
          <w:sz w:val="28"/>
          <w:szCs w:val="28"/>
          <w:lang w:eastAsia="en-US"/>
        </w:rPr>
        <w:t xml:space="preserve">ота, своевременной выбраковки </w:t>
      </w:r>
      <w:proofErr w:type="spellStart"/>
      <w:r>
        <w:rPr>
          <w:rFonts w:ascii="Times New Roman CYR" w:eastAsiaTheme="minorHAnsi" w:hAnsi="Times New Roman CYR" w:cs="Times New Roman CYR"/>
          <w:sz w:val="28"/>
          <w:szCs w:val="28"/>
          <w:lang w:eastAsia="en-US"/>
        </w:rPr>
        <w:t>низкопродуктивного</w:t>
      </w:r>
      <w:proofErr w:type="spellEnd"/>
      <w:r>
        <w:rPr>
          <w:rFonts w:ascii="Times New Roman CYR" w:eastAsiaTheme="minorHAnsi" w:hAnsi="Times New Roman CYR" w:cs="Times New Roman CYR"/>
          <w:sz w:val="28"/>
          <w:szCs w:val="28"/>
          <w:lang w:eastAsia="en-US"/>
        </w:rPr>
        <w:t xml:space="preserve"> поголовья, улучшения условий содержания животных и кормовой базы.</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хозяйствах всех категорий на 1 января 2024 года поголовье крупнорогатого скота составило 6700 голов, в том числе 2200 голов коров. К 2027 году поголовье крупнорогатого скота прогнозируется в количестве 7000 голов, в том числе 2300 голов коров.</w:t>
      </w:r>
    </w:p>
    <w:p w:rsidR="008F2A9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За 2023 год произведено 1,612 тыс. тонн мяса и 9,5</w:t>
      </w:r>
      <w:r w:rsidR="00E435DC">
        <w:rPr>
          <w:rFonts w:ascii="Times New Roman CYR" w:eastAsiaTheme="minorHAnsi" w:hAnsi="Times New Roman CYR" w:cs="Times New Roman CYR"/>
          <w:sz w:val="28"/>
          <w:szCs w:val="28"/>
          <w:lang w:eastAsia="en-US"/>
        </w:rPr>
        <w:t>90</w:t>
      </w:r>
      <w:r>
        <w:rPr>
          <w:rFonts w:ascii="Times New Roman CYR" w:eastAsiaTheme="minorHAnsi" w:hAnsi="Times New Roman CYR" w:cs="Times New Roman CYR"/>
          <w:sz w:val="28"/>
          <w:szCs w:val="28"/>
          <w:lang w:eastAsia="en-US"/>
        </w:rPr>
        <w:t xml:space="preserve"> тыс. тонн молока.</w:t>
      </w:r>
    </w:p>
    <w:p w:rsidR="008F2A95" w:rsidRPr="00E95375" w:rsidRDefault="008F2A95" w:rsidP="00E9537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lastRenderedPageBreak/>
        <w:t>Объем производства мяса в 2024 году составит 1,615 тыс. тонн (увеличение на 0,18% к уровню 2023 года), объем производства молока составит 9,</w:t>
      </w:r>
      <w:r w:rsidR="00E435DC">
        <w:rPr>
          <w:rFonts w:ascii="Times New Roman CYR" w:eastAsiaTheme="minorHAnsi" w:hAnsi="Times New Roman CYR" w:cs="Times New Roman CYR"/>
          <w:sz w:val="28"/>
          <w:szCs w:val="28"/>
          <w:lang w:eastAsia="en-US"/>
        </w:rPr>
        <w:t>610</w:t>
      </w:r>
      <w:r>
        <w:rPr>
          <w:rFonts w:ascii="Times New Roman CYR" w:eastAsiaTheme="minorHAnsi" w:hAnsi="Times New Roman CYR" w:cs="Times New Roman CYR"/>
          <w:sz w:val="28"/>
          <w:szCs w:val="28"/>
          <w:lang w:eastAsia="en-US"/>
        </w:rPr>
        <w:t xml:space="preserve"> тыс. тонн (увеличение на 0,20% к уровню 2023 года), к 2027 году объем производства мяса увеличится до 1,710 тыс. тонн (увеличение на 6,1% к уровню 2023 года), объем производства молока до </w:t>
      </w:r>
      <w:r w:rsidRPr="00D4102A">
        <w:rPr>
          <w:rFonts w:ascii="Times New Roman CYR" w:eastAsiaTheme="minorHAnsi" w:hAnsi="Times New Roman CYR" w:cs="Times New Roman CYR"/>
          <w:sz w:val="28"/>
          <w:szCs w:val="28"/>
          <w:lang w:eastAsia="en-US"/>
        </w:rPr>
        <w:t>9,7</w:t>
      </w:r>
      <w:r w:rsidR="00F62BE0">
        <w:rPr>
          <w:rFonts w:ascii="Times New Roman CYR" w:eastAsiaTheme="minorHAnsi" w:hAnsi="Times New Roman CYR" w:cs="Times New Roman CYR"/>
          <w:sz w:val="28"/>
          <w:szCs w:val="28"/>
          <w:lang w:eastAsia="en-US"/>
        </w:rPr>
        <w:t xml:space="preserve">80 тыс. </w:t>
      </w:r>
      <w:r w:rsidR="0004376F">
        <w:rPr>
          <w:rFonts w:ascii="Times New Roman CYR" w:eastAsiaTheme="minorHAnsi" w:hAnsi="Times New Roman CYR" w:cs="Times New Roman CYR"/>
          <w:sz w:val="28"/>
          <w:szCs w:val="28"/>
          <w:lang w:eastAsia="en-US"/>
        </w:rPr>
        <w:t>тонн (увеличение на 2</w:t>
      </w:r>
      <w:r>
        <w:rPr>
          <w:rFonts w:ascii="Times New Roman CYR" w:eastAsiaTheme="minorHAnsi" w:hAnsi="Times New Roman CYR" w:cs="Times New Roman CYR"/>
          <w:sz w:val="28"/>
          <w:szCs w:val="28"/>
          <w:lang w:eastAsia="en-US"/>
        </w:rPr>
        <w:t>% к</w:t>
      </w:r>
      <w:proofErr w:type="gramEnd"/>
      <w:r>
        <w:rPr>
          <w:rFonts w:ascii="Times New Roman CYR" w:eastAsiaTheme="minorHAnsi" w:hAnsi="Times New Roman CYR" w:cs="Times New Roman CYR"/>
          <w:sz w:val="28"/>
          <w:szCs w:val="28"/>
          <w:lang w:eastAsia="en-US"/>
        </w:rPr>
        <w:t xml:space="preserve"> уровню 2023 года).</w:t>
      </w:r>
    </w:p>
    <w:p w:rsidR="006C3C67" w:rsidRPr="00E30E88" w:rsidRDefault="006C3C67" w:rsidP="00E30E88">
      <w:pPr>
        <w:autoSpaceDE w:val="0"/>
        <w:autoSpaceDN w:val="0"/>
        <w:adjustRightInd w:val="0"/>
        <w:spacing w:after="0" w:line="240" w:lineRule="auto"/>
        <w:jc w:val="both"/>
        <w:rPr>
          <w:rFonts w:ascii="Times New Roman CYR" w:eastAsiaTheme="minorHAnsi" w:hAnsi="Times New Roman CYR" w:cs="Times New Roman CYR"/>
          <w:sz w:val="28"/>
          <w:szCs w:val="28"/>
          <w:highlight w:val="yellow"/>
          <w:lang w:eastAsia="en-US"/>
        </w:rPr>
      </w:pPr>
    </w:p>
    <w:p w:rsidR="009E721B" w:rsidRPr="00E435DC" w:rsidRDefault="009E721B" w:rsidP="009E721B">
      <w:pPr>
        <w:widowControl w:val="0"/>
        <w:autoSpaceDE w:val="0"/>
        <w:autoSpaceDN w:val="0"/>
        <w:adjustRightInd w:val="0"/>
        <w:spacing w:after="0" w:line="240" w:lineRule="auto"/>
        <w:rPr>
          <w:rFonts w:ascii="Times New Roman CYR" w:hAnsi="Times New Roman CYR" w:cs="Times New Roman CYR"/>
          <w:color w:val="FF0000"/>
          <w:sz w:val="24"/>
          <w:szCs w:val="24"/>
          <w:highlight w:val="yellow"/>
        </w:rPr>
      </w:pPr>
    </w:p>
    <w:p w:rsidR="009E721B" w:rsidRPr="00831FFF" w:rsidRDefault="00F72A56" w:rsidP="006C3C67">
      <w:pPr>
        <w:pStyle w:val="1"/>
        <w:spacing w:before="0" w:line="240" w:lineRule="auto"/>
        <w:rPr>
          <w:rFonts w:ascii="Times New Roman" w:hAnsi="Times New Roman" w:cs="Times New Roman"/>
          <w:color w:val="auto"/>
          <w:lang w:eastAsia="en-US"/>
        </w:rPr>
      </w:pPr>
      <w:r>
        <w:rPr>
          <w:rFonts w:ascii="Times New Roman" w:hAnsi="Times New Roman" w:cs="Times New Roman"/>
          <w:color w:val="auto"/>
          <w:lang w:eastAsia="en-US"/>
        </w:rPr>
        <w:t>4</w:t>
      </w:r>
      <w:r w:rsidR="009E721B" w:rsidRPr="00831FFF">
        <w:rPr>
          <w:rFonts w:ascii="Times New Roman" w:hAnsi="Times New Roman" w:cs="Times New Roman"/>
          <w:color w:val="auto"/>
          <w:lang w:eastAsia="en-US"/>
        </w:rPr>
        <w:t>. Деятельность субъектов малого и среднего предпринимательства</w:t>
      </w:r>
    </w:p>
    <w:p w:rsidR="009E721B" w:rsidRPr="001136A7" w:rsidRDefault="009E721B" w:rsidP="009E721B">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831FFF" w:rsidRDefault="00831FFF" w:rsidP="00831FFF">
      <w:pPr>
        <w:widowControl w:val="0"/>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sz w:val="28"/>
          <w:szCs w:val="28"/>
          <w:lang w:eastAsia="en-US"/>
        </w:rPr>
        <w:t xml:space="preserve">С 2021 года на территории округа действует муниципальная программа «Развитие малого и среднего предпринимательства», одной из основных целей которой определено обеспечение устойчивого развития малого и среднего предпринимательства, направленного на улучшение социально-экономической ситуации в </w:t>
      </w:r>
      <w:proofErr w:type="spellStart"/>
      <w:r>
        <w:rPr>
          <w:rFonts w:ascii="Times New Roman CYR" w:eastAsiaTheme="minorHAnsi" w:hAnsi="Times New Roman CYR" w:cs="Times New Roman CYR"/>
          <w:sz w:val="28"/>
          <w:szCs w:val="28"/>
          <w:lang w:eastAsia="en-US"/>
        </w:rPr>
        <w:t>Шарыповском</w:t>
      </w:r>
      <w:proofErr w:type="spellEnd"/>
      <w:r>
        <w:rPr>
          <w:rFonts w:ascii="Times New Roman CYR" w:eastAsiaTheme="minorHAnsi" w:hAnsi="Times New Roman CYR" w:cs="Times New Roman CYR"/>
          <w:sz w:val="28"/>
          <w:szCs w:val="28"/>
          <w:lang w:eastAsia="en-US"/>
        </w:rPr>
        <w:t xml:space="preserve"> муниципальном округе. Объём финансирования на реализацию </w:t>
      </w:r>
      <w:r w:rsidR="00F72A56" w:rsidRPr="00F72A56">
        <w:rPr>
          <w:rFonts w:ascii="Times New Roman CYR" w:eastAsiaTheme="minorHAnsi" w:hAnsi="Times New Roman CYR" w:cs="Times New Roman CYR"/>
          <w:sz w:val="28"/>
          <w:szCs w:val="28"/>
          <w:lang w:eastAsia="en-US"/>
        </w:rPr>
        <w:t xml:space="preserve">муниципальной программы  </w:t>
      </w:r>
      <w:r w:rsidRPr="00F72A56">
        <w:rPr>
          <w:rFonts w:ascii="Times New Roman CYR" w:eastAsiaTheme="minorHAnsi" w:hAnsi="Times New Roman CYR" w:cs="Times New Roman CYR"/>
          <w:sz w:val="28"/>
          <w:szCs w:val="28"/>
          <w:lang w:eastAsia="en-US"/>
        </w:rPr>
        <w:t>«Развитие субъектов малого и среднего предпринимательства</w:t>
      </w:r>
      <w:r>
        <w:rPr>
          <w:rFonts w:ascii="Times New Roman CYR" w:eastAsiaTheme="minorHAnsi" w:hAnsi="Times New Roman CYR" w:cs="Times New Roman CYR"/>
          <w:sz w:val="28"/>
          <w:szCs w:val="28"/>
          <w:lang w:eastAsia="en-US"/>
        </w:rPr>
        <w:t>» до 2027 года из средств местного бюджета предусмотрен в размере 1140 тыс. рублей по 380 тыс. рублей ежегодно.</w:t>
      </w:r>
    </w:p>
    <w:p w:rsidR="00831FFF" w:rsidRDefault="00831FFF" w:rsidP="00831FFF">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отчетном периоде финансовая поддержка была направлена на предоставление субсидий субъектам малого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Размер субсидии составляет до 50 процентов произведенных затрат, но не более 500 тыс. рублей получателю субсидии, являющемуся субъектом малого и среднего предпринимательства, и не более 100 тыс. рублей получателю субсидии, являющемуся </w:t>
      </w:r>
      <w:proofErr w:type="spellStart"/>
      <w:r>
        <w:rPr>
          <w:rFonts w:ascii="Times New Roman CYR" w:eastAsiaTheme="minorHAnsi" w:hAnsi="Times New Roman CYR" w:cs="Times New Roman CYR"/>
          <w:sz w:val="28"/>
          <w:szCs w:val="28"/>
          <w:lang w:eastAsia="en-US"/>
        </w:rPr>
        <w:t>самозанятым</w:t>
      </w:r>
      <w:proofErr w:type="spellEnd"/>
      <w:r>
        <w:rPr>
          <w:rFonts w:ascii="Times New Roman CYR" w:eastAsiaTheme="minorHAnsi" w:hAnsi="Times New Roman CYR" w:cs="Times New Roman CYR"/>
          <w:sz w:val="28"/>
          <w:szCs w:val="28"/>
          <w:lang w:eastAsia="en-US"/>
        </w:rPr>
        <w:t xml:space="preserve"> гражданином. Средства направлены на возмещение части затрат по приобретению строительных материалов при проведении ремонта и приобретению оборудования.</w:t>
      </w:r>
    </w:p>
    <w:p w:rsidR="00831FFF" w:rsidRDefault="00831FFF" w:rsidP="00831FFF">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Финансовую поддержку в 2023 году получили 2 субъекта малого предпринимательства и 1 </w:t>
      </w:r>
      <w:proofErr w:type="spellStart"/>
      <w:r>
        <w:rPr>
          <w:rFonts w:ascii="Times New Roman CYR" w:eastAsiaTheme="minorHAnsi" w:hAnsi="Times New Roman CYR" w:cs="Times New Roman CYR"/>
          <w:sz w:val="28"/>
          <w:szCs w:val="28"/>
          <w:lang w:eastAsia="en-US"/>
        </w:rPr>
        <w:t>самозанятый</w:t>
      </w:r>
      <w:proofErr w:type="spellEnd"/>
      <w:r>
        <w:rPr>
          <w:rFonts w:ascii="Times New Roman CYR" w:eastAsiaTheme="minorHAnsi" w:hAnsi="Times New Roman CYR" w:cs="Times New Roman CYR"/>
          <w:sz w:val="28"/>
          <w:szCs w:val="28"/>
          <w:lang w:eastAsia="en-US"/>
        </w:rPr>
        <w:t>. В целом по результатам поддержки создано 2 рабочих места, сохранено 6 рабочих мест, привлечено инвестиций 0,954 тыс. рублей, предоставлено субсидий на общую сумму 0,934 тыс. рублей (за счет сре</w:t>
      </w:r>
      <w:proofErr w:type="gramStart"/>
      <w:r>
        <w:rPr>
          <w:rFonts w:ascii="Times New Roman CYR" w:eastAsiaTheme="minorHAnsi" w:hAnsi="Times New Roman CYR" w:cs="Times New Roman CYR"/>
          <w:sz w:val="28"/>
          <w:szCs w:val="28"/>
          <w:lang w:eastAsia="en-US"/>
        </w:rPr>
        <w:t>дств кр</w:t>
      </w:r>
      <w:proofErr w:type="gramEnd"/>
      <w:r>
        <w:rPr>
          <w:rFonts w:ascii="Times New Roman CYR" w:eastAsiaTheme="minorHAnsi" w:hAnsi="Times New Roman CYR" w:cs="Times New Roman CYR"/>
          <w:sz w:val="28"/>
          <w:szCs w:val="28"/>
          <w:lang w:eastAsia="en-US"/>
        </w:rPr>
        <w:t>аевого бюджета 0,887 тыс. рублей; за счет средств бюджета округа – 0,046 тыс. рублей).</w:t>
      </w:r>
    </w:p>
    <w:p w:rsidR="00831FFF" w:rsidRDefault="00831FFF" w:rsidP="00831FFF">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По итогам 2023 года на территории округа зарегистрировано 45 организаций малого бизнеса, 3 предприятия среднего бизнеса и 249 индивидуальных предпринимателя.</w:t>
      </w:r>
    </w:p>
    <w:p w:rsidR="00831FFF" w:rsidRDefault="00831FFF" w:rsidP="00831FFF">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соответствии с оптимистичным вариантом прогноза к концу 2027 года в сравнении с уровнем 2022 года количество субъектов малого и среднего предпринимательства, </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 xml:space="preserve">включенных в Единый реестр субъектов малого и среднего предпринимательства, увеличится на 8% и достигнет 308 единиц (в том числе – 50  юридических лиц, 258 индивидуальных предпринимателя). По пессимистичному сценарию также прогнозируется прирост  до 305 единиц. </w:t>
      </w:r>
    </w:p>
    <w:p w:rsidR="00831FFF" w:rsidRDefault="009550D7" w:rsidP="00831FFF">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sidRPr="009550D7">
        <w:rPr>
          <w:rFonts w:ascii="Times New Roman CYR" w:eastAsiaTheme="minorHAnsi" w:hAnsi="Times New Roman CYR" w:cs="Times New Roman CYR"/>
          <w:sz w:val="28"/>
          <w:szCs w:val="28"/>
          <w:lang w:eastAsia="en-US"/>
        </w:rPr>
        <w:t>По оценке 2024 года среднесписочная численность</w:t>
      </w:r>
      <w:r w:rsidR="00831FFF" w:rsidRPr="009550D7">
        <w:rPr>
          <w:rFonts w:ascii="Times New Roman CYR" w:eastAsiaTheme="minorHAnsi" w:hAnsi="Times New Roman CYR" w:cs="Times New Roman CYR"/>
          <w:sz w:val="28"/>
          <w:szCs w:val="28"/>
          <w:lang w:eastAsia="en-US"/>
        </w:rPr>
        <w:t xml:space="preserve"> работников организаций малого предпринимательства, включая </w:t>
      </w:r>
      <w:proofErr w:type="spellStart"/>
      <w:r w:rsidR="00831FFF" w:rsidRPr="009550D7">
        <w:rPr>
          <w:rFonts w:ascii="Times New Roman CYR" w:eastAsiaTheme="minorHAnsi" w:hAnsi="Times New Roman CYR" w:cs="Times New Roman CYR"/>
          <w:sz w:val="28"/>
          <w:szCs w:val="28"/>
          <w:lang w:eastAsia="en-US"/>
        </w:rPr>
        <w:t>микропредприятия</w:t>
      </w:r>
      <w:proofErr w:type="spellEnd"/>
      <w:r w:rsidR="00831FFF" w:rsidRPr="009550D7">
        <w:rPr>
          <w:rFonts w:ascii="Times New Roman CYR" w:eastAsiaTheme="minorHAnsi" w:hAnsi="Times New Roman CYR" w:cs="Times New Roman CYR"/>
          <w:sz w:val="28"/>
          <w:szCs w:val="28"/>
          <w:lang w:eastAsia="en-US"/>
        </w:rPr>
        <w:t xml:space="preserve"> (юридических лиц), без </w:t>
      </w:r>
      <w:r w:rsidR="00831FFF" w:rsidRPr="009550D7">
        <w:rPr>
          <w:rFonts w:ascii="Times New Roman CYR" w:eastAsiaTheme="minorHAnsi" w:hAnsi="Times New Roman CYR" w:cs="Times New Roman CYR"/>
          <w:sz w:val="28"/>
          <w:szCs w:val="28"/>
          <w:lang w:eastAsia="en-US"/>
        </w:rPr>
        <w:lastRenderedPageBreak/>
        <w:t xml:space="preserve">внешних совместителей </w:t>
      </w:r>
      <w:r w:rsidRPr="009550D7">
        <w:rPr>
          <w:rFonts w:ascii="Times New Roman CYR" w:eastAsiaTheme="minorHAnsi" w:hAnsi="Times New Roman CYR" w:cs="Times New Roman CYR"/>
          <w:sz w:val="28"/>
          <w:szCs w:val="28"/>
          <w:lang w:eastAsia="en-US"/>
        </w:rPr>
        <w:t>составит 682 человека, что на 6 человек ниже уровня 2023 года.</w:t>
      </w:r>
      <w:r w:rsidR="00831FFF" w:rsidRPr="009550D7">
        <w:rPr>
          <w:rFonts w:ascii="Times New Roman CYR" w:eastAsiaTheme="minorHAnsi" w:hAnsi="Times New Roman CYR" w:cs="Times New Roman CYR"/>
          <w:sz w:val="28"/>
          <w:szCs w:val="28"/>
          <w:lang w:eastAsia="en-US"/>
        </w:rPr>
        <w:t xml:space="preserve"> К 2027 году среднесписочной численности работников малых организаций, включая </w:t>
      </w:r>
      <w:proofErr w:type="spellStart"/>
      <w:r w:rsidR="00831FFF" w:rsidRPr="009550D7">
        <w:rPr>
          <w:rFonts w:ascii="Times New Roman CYR" w:eastAsiaTheme="minorHAnsi" w:hAnsi="Times New Roman CYR" w:cs="Times New Roman CYR"/>
          <w:sz w:val="28"/>
          <w:szCs w:val="28"/>
          <w:lang w:eastAsia="en-US"/>
        </w:rPr>
        <w:t>микропредприятия</w:t>
      </w:r>
      <w:proofErr w:type="spellEnd"/>
      <w:r w:rsidR="00831FFF" w:rsidRPr="009550D7">
        <w:rPr>
          <w:rFonts w:ascii="Times New Roman CYR" w:eastAsiaTheme="minorHAnsi" w:hAnsi="Times New Roman CYR" w:cs="Times New Roman CYR"/>
          <w:sz w:val="28"/>
          <w:szCs w:val="28"/>
          <w:lang w:eastAsia="en-US"/>
        </w:rPr>
        <w:t xml:space="preserve"> (без внешних совместителей)  </w:t>
      </w:r>
      <w:r w:rsidR="000A255A" w:rsidRPr="009550D7">
        <w:rPr>
          <w:rFonts w:ascii="Times New Roman CYR" w:eastAsiaTheme="minorHAnsi" w:hAnsi="Times New Roman CYR" w:cs="Times New Roman CYR"/>
          <w:sz w:val="28"/>
          <w:szCs w:val="28"/>
          <w:lang w:eastAsia="en-US"/>
        </w:rPr>
        <w:t>прогнозируется на уровне 2024 года</w:t>
      </w:r>
      <w:r w:rsidR="00831FFF" w:rsidRPr="009550D7">
        <w:rPr>
          <w:rFonts w:ascii="Times New Roman CYR" w:eastAsiaTheme="minorHAnsi" w:hAnsi="Times New Roman CYR" w:cs="Times New Roman CYR"/>
          <w:sz w:val="28"/>
          <w:szCs w:val="28"/>
          <w:lang w:eastAsia="en-US"/>
        </w:rPr>
        <w:t>. В расчет среднесписочной  численности работников средних организаций включена численность работников, непосредственно осуществляющих трудовую деятельность на территории округа.</w:t>
      </w:r>
      <w:r w:rsidR="00EE2394">
        <w:rPr>
          <w:rFonts w:ascii="Times New Roman CYR" w:eastAsiaTheme="minorHAnsi" w:hAnsi="Times New Roman CYR" w:cs="Times New Roman CYR"/>
          <w:sz w:val="28"/>
          <w:szCs w:val="28"/>
          <w:lang w:eastAsia="en-US"/>
        </w:rPr>
        <w:t xml:space="preserve"> </w:t>
      </w:r>
    </w:p>
    <w:p w:rsidR="00831FFF" w:rsidRDefault="00831FFF" w:rsidP="00831FFF">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 xml:space="preserve">Оборот средних предприятий в 2023 году </w:t>
      </w:r>
      <w:r w:rsidR="00266D82">
        <w:rPr>
          <w:rFonts w:ascii="Times New Roman CYR" w:eastAsiaTheme="minorHAnsi" w:hAnsi="Times New Roman CYR" w:cs="Times New Roman CYR"/>
          <w:sz w:val="28"/>
          <w:szCs w:val="28"/>
          <w:lang w:eastAsia="en-US"/>
        </w:rPr>
        <w:t>составил</w:t>
      </w:r>
      <w:r>
        <w:rPr>
          <w:rFonts w:ascii="Times New Roman CYR" w:eastAsiaTheme="minorHAnsi" w:hAnsi="Times New Roman CYR" w:cs="Times New Roman CYR"/>
          <w:sz w:val="28"/>
          <w:szCs w:val="28"/>
          <w:lang w:eastAsia="en-US"/>
        </w:rPr>
        <w:t xml:space="preserve"> 2</w:t>
      </w:r>
      <w:r w:rsidR="00266D82">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210,</w:t>
      </w:r>
      <w:r w:rsidR="00844CDD">
        <w:rPr>
          <w:rFonts w:ascii="Times New Roman CYR" w:eastAsiaTheme="minorHAnsi" w:hAnsi="Times New Roman CYR" w:cs="Times New Roman CYR"/>
          <w:sz w:val="28"/>
          <w:szCs w:val="28"/>
          <w:lang w:eastAsia="en-US"/>
        </w:rPr>
        <w:t>26</w:t>
      </w:r>
      <w:r>
        <w:rPr>
          <w:rFonts w:ascii="Times New Roman CYR" w:eastAsiaTheme="minorHAnsi" w:hAnsi="Times New Roman CYR" w:cs="Times New Roman CYR"/>
          <w:sz w:val="28"/>
          <w:szCs w:val="28"/>
          <w:lang w:eastAsia="en-US"/>
        </w:rPr>
        <w:t xml:space="preserve"> млн. рублей, что ниже уровня 2022 года на 9,05%,</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уменьшение оборота связано со снижением закупочных цен на сельхозпродукцию (рапс); в дальнейшем планируется постепенное увеличение прогнозируемого оборота средних предприятий и в 2027 году составит соответственно по вариантам 2</w:t>
      </w:r>
      <w:r w:rsidR="00844CDD">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565,45 – 2</w:t>
      </w:r>
      <w:r w:rsidR="00844CDD">
        <w:rPr>
          <w:rFonts w:ascii="Times New Roman CYR" w:eastAsiaTheme="minorHAnsi" w:hAnsi="Times New Roman CYR" w:cs="Times New Roman CYR"/>
          <w:sz w:val="28"/>
          <w:szCs w:val="28"/>
          <w:lang w:eastAsia="en-US"/>
        </w:rPr>
        <w:t xml:space="preserve"> 585,17 млн.</w:t>
      </w:r>
      <w:r>
        <w:rPr>
          <w:rFonts w:ascii="Times New Roman CYR" w:eastAsiaTheme="minorHAnsi" w:hAnsi="Times New Roman CYR" w:cs="Times New Roman CYR"/>
          <w:sz w:val="28"/>
          <w:szCs w:val="28"/>
          <w:lang w:eastAsia="en-US"/>
        </w:rPr>
        <w:t xml:space="preserve"> рублей.</w:t>
      </w:r>
      <w:proofErr w:type="gramEnd"/>
    </w:p>
    <w:p w:rsidR="0027151B" w:rsidRPr="00844CDD" w:rsidRDefault="00EE2394" w:rsidP="00844CDD">
      <w:pPr>
        <w:autoSpaceDE w:val="0"/>
        <w:autoSpaceDN w:val="0"/>
        <w:adjustRightInd w:val="0"/>
        <w:spacing w:after="0" w:line="24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8"/>
          <w:szCs w:val="28"/>
          <w:lang w:eastAsia="en-US"/>
        </w:rPr>
        <w:t xml:space="preserve"> </w:t>
      </w:r>
      <w:r w:rsidR="000A255A" w:rsidRPr="000A255A">
        <w:rPr>
          <w:rFonts w:ascii="Times New Roman CYR" w:eastAsiaTheme="minorHAnsi" w:hAnsi="Times New Roman CYR" w:cs="Times New Roman CYR"/>
          <w:sz w:val="28"/>
          <w:szCs w:val="28"/>
          <w:lang w:eastAsia="en-US"/>
        </w:rPr>
        <w:t>З</w:t>
      </w:r>
      <w:r w:rsidRPr="000A255A">
        <w:rPr>
          <w:rFonts w:ascii="Times New Roman CYR" w:eastAsiaTheme="minorHAnsi" w:hAnsi="Times New Roman CYR" w:cs="Times New Roman CYR"/>
          <w:sz w:val="28"/>
          <w:szCs w:val="28"/>
          <w:lang w:eastAsia="en-US"/>
        </w:rPr>
        <w:t xml:space="preserve">а счет снижения потребности в приобретении техники и оборудования объем </w:t>
      </w:r>
      <w:r w:rsidR="00831FFF" w:rsidRPr="000A255A">
        <w:rPr>
          <w:rFonts w:ascii="Times New Roman CYR" w:eastAsiaTheme="minorHAnsi" w:hAnsi="Times New Roman CYR" w:cs="Times New Roman CYR"/>
          <w:sz w:val="28"/>
          <w:szCs w:val="28"/>
          <w:lang w:eastAsia="en-US"/>
        </w:rPr>
        <w:t>инвестиций в основной капитал средних предприятий уменьшился с 1 116,54 млрд. рублей в 2022 году до 347,</w:t>
      </w:r>
      <w:r w:rsidR="00844CDD" w:rsidRPr="000A255A">
        <w:rPr>
          <w:rFonts w:ascii="Times New Roman CYR" w:eastAsiaTheme="minorHAnsi" w:hAnsi="Times New Roman CYR" w:cs="Times New Roman CYR"/>
          <w:sz w:val="28"/>
          <w:szCs w:val="28"/>
          <w:lang w:eastAsia="en-US"/>
        </w:rPr>
        <w:t>1</w:t>
      </w:r>
      <w:r w:rsidR="00831FFF" w:rsidRPr="000A255A">
        <w:rPr>
          <w:rFonts w:ascii="Times New Roman CYR" w:eastAsiaTheme="minorHAnsi" w:hAnsi="Times New Roman CYR" w:cs="Times New Roman CYR"/>
          <w:sz w:val="28"/>
          <w:szCs w:val="28"/>
          <w:lang w:eastAsia="en-US"/>
        </w:rPr>
        <w:t xml:space="preserve"> млн. рублей в 2023 году. </w:t>
      </w:r>
      <w:r w:rsidR="000A255A" w:rsidRPr="000A255A">
        <w:rPr>
          <w:rFonts w:ascii="Times New Roman CYR" w:eastAsiaTheme="minorHAnsi" w:hAnsi="Times New Roman CYR" w:cs="Times New Roman CYR"/>
          <w:sz w:val="28"/>
          <w:szCs w:val="28"/>
          <w:lang w:eastAsia="en-US"/>
        </w:rPr>
        <w:t>К 2027 году планируется постепенное увеличение до 455,9 млрд. рублей.</w:t>
      </w:r>
    </w:p>
    <w:p w:rsidR="00AD2324" w:rsidRPr="001136A7" w:rsidRDefault="00AD2324" w:rsidP="009E721B">
      <w:pPr>
        <w:widowControl w:val="0"/>
        <w:autoSpaceDE w:val="0"/>
        <w:autoSpaceDN w:val="0"/>
        <w:adjustRightInd w:val="0"/>
        <w:spacing w:after="0" w:line="240" w:lineRule="auto"/>
        <w:rPr>
          <w:rFonts w:ascii="Times New Roman CYR" w:hAnsi="Times New Roman CYR" w:cs="Times New Roman CYR"/>
          <w:b/>
          <w:bCs/>
          <w:color w:val="000000"/>
          <w:sz w:val="28"/>
          <w:szCs w:val="28"/>
          <w:highlight w:val="yellow"/>
        </w:rPr>
      </w:pPr>
    </w:p>
    <w:p w:rsidR="00D0762F" w:rsidRPr="00E30E88" w:rsidRDefault="00771EE7" w:rsidP="006C3C67">
      <w:pPr>
        <w:pStyle w:val="1"/>
        <w:spacing w:before="0" w:line="240" w:lineRule="auto"/>
        <w:rPr>
          <w:rFonts w:ascii="Times New Roman" w:hAnsi="Times New Roman" w:cs="Times New Roman"/>
          <w:color w:val="auto"/>
          <w:lang w:eastAsia="en-US"/>
        </w:rPr>
      </w:pPr>
      <w:r>
        <w:rPr>
          <w:rFonts w:ascii="Times New Roman" w:hAnsi="Times New Roman" w:cs="Times New Roman"/>
          <w:color w:val="auto"/>
          <w:lang w:eastAsia="en-US"/>
        </w:rPr>
        <w:t>5</w:t>
      </w:r>
      <w:r w:rsidR="00D0762F" w:rsidRPr="00E30E88">
        <w:rPr>
          <w:rFonts w:ascii="Times New Roman" w:hAnsi="Times New Roman" w:cs="Times New Roman"/>
          <w:color w:val="auto"/>
          <w:lang w:eastAsia="en-US"/>
        </w:rPr>
        <w:t xml:space="preserve">. Инвестиционная деятельность </w:t>
      </w:r>
    </w:p>
    <w:p w:rsidR="00D0762F" w:rsidRPr="001136A7" w:rsidRDefault="00D0762F" w:rsidP="00D0762F">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 января по декабрь 2023 года крупными и средними орга</w:t>
      </w:r>
      <w:r w:rsidR="002B2254">
        <w:rPr>
          <w:rFonts w:ascii="Times New Roman CYR" w:eastAsiaTheme="minorHAnsi" w:hAnsi="Times New Roman CYR" w:cs="Times New Roman CYR"/>
          <w:sz w:val="28"/>
          <w:szCs w:val="28"/>
          <w:lang w:eastAsia="en-US"/>
        </w:rPr>
        <w:t xml:space="preserve">низациями округа использовано 2,4 </w:t>
      </w:r>
      <w:proofErr w:type="gramStart"/>
      <w:r w:rsidR="002B2254">
        <w:rPr>
          <w:rFonts w:ascii="Times New Roman CYR" w:eastAsiaTheme="minorHAnsi" w:hAnsi="Times New Roman CYR" w:cs="Times New Roman CYR"/>
          <w:sz w:val="28"/>
          <w:szCs w:val="28"/>
          <w:lang w:eastAsia="en-US"/>
        </w:rPr>
        <w:t>млрд</w:t>
      </w:r>
      <w:proofErr w:type="gramEnd"/>
      <w:r w:rsidR="002B2254">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рублей инвестиций в основной капитал, что составило 73,17% к аналогичному периоду прошлого года в соп</w:t>
      </w:r>
      <w:r w:rsidR="002B2254">
        <w:rPr>
          <w:rFonts w:ascii="Times New Roman CYR" w:eastAsiaTheme="minorHAnsi" w:hAnsi="Times New Roman CYR" w:cs="Times New Roman CYR"/>
          <w:sz w:val="28"/>
          <w:szCs w:val="28"/>
          <w:lang w:eastAsia="en-US"/>
        </w:rPr>
        <w:t xml:space="preserve">оставимых ценах (2022 год –   2,9 млрд </w:t>
      </w:r>
      <w:r>
        <w:rPr>
          <w:rFonts w:ascii="Times New Roman CYR" w:eastAsiaTheme="minorHAnsi" w:hAnsi="Times New Roman CYR" w:cs="Times New Roman CYR"/>
          <w:sz w:val="28"/>
          <w:szCs w:val="28"/>
          <w:lang w:eastAsia="en-US"/>
        </w:rPr>
        <w:t xml:space="preserve">рублей).  </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структуре видов экономической деятельности инвестиции распределились следующим образом:</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1. Наибольший удельный вес от общего объема инвестиций (41,63%) в 2023 году приходится на раздел D </w:t>
      </w:r>
      <w:r>
        <w:rPr>
          <w:rFonts w:ascii="Times New Roman CYR" w:eastAsiaTheme="minorHAnsi" w:hAnsi="Times New Roman CYR" w:cs="Times New Roman CYR"/>
          <w:b/>
          <w:bCs/>
          <w:sz w:val="28"/>
          <w:szCs w:val="28"/>
          <w:lang w:eastAsia="en-US"/>
        </w:rPr>
        <w:t>«Обеспечение электрической энергией, газом и паром; кондиционирование воздуха»</w:t>
      </w:r>
      <w:r w:rsidR="002B2254">
        <w:rPr>
          <w:rFonts w:ascii="Times New Roman CYR" w:eastAsiaTheme="minorHAnsi" w:hAnsi="Times New Roman CYR" w:cs="Times New Roman CYR"/>
          <w:sz w:val="28"/>
          <w:szCs w:val="28"/>
          <w:lang w:eastAsia="en-US"/>
        </w:rPr>
        <w:t xml:space="preserve">. Объем инвестиций составили 1,1 </w:t>
      </w:r>
      <w:proofErr w:type="gramStart"/>
      <w:r w:rsidR="002B2254">
        <w:rPr>
          <w:rFonts w:ascii="Times New Roman CYR" w:eastAsiaTheme="minorHAnsi" w:hAnsi="Times New Roman CYR" w:cs="Times New Roman CYR"/>
          <w:sz w:val="28"/>
          <w:szCs w:val="28"/>
          <w:lang w:eastAsia="en-US"/>
        </w:rPr>
        <w:t>млрд</w:t>
      </w:r>
      <w:proofErr w:type="gramEnd"/>
      <w:r w:rsidR="002B2254">
        <w:rPr>
          <w:rFonts w:ascii="Times New Roman CYR" w:eastAsiaTheme="minorHAnsi" w:hAnsi="Times New Roman CYR" w:cs="Times New Roman CYR"/>
          <w:sz w:val="28"/>
          <w:szCs w:val="28"/>
          <w:lang w:eastAsia="en-US"/>
        </w:rPr>
        <w:t xml:space="preserve"> </w:t>
      </w:r>
      <w:r w:rsidR="002A3018">
        <w:rPr>
          <w:rFonts w:ascii="Times New Roman CYR" w:eastAsiaTheme="minorHAnsi" w:hAnsi="Times New Roman CYR" w:cs="Times New Roman CYR"/>
          <w:sz w:val="28"/>
          <w:szCs w:val="28"/>
          <w:lang w:eastAsia="en-US"/>
        </w:rPr>
        <w:t xml:space="preserve">рублей (2022 год – 1,2 млрд </w:t>
      </w:r>
      <w:r>
        <w:rPr>
          <w:rFonts w:ascii="Times New Roman CYR" w:eastAsiaTheme="minorHAnsi" w:hAnsi="Times New Roman CYR" w:cs="Times New Roman CYR"/>
          <w:sz w:val="28"/>
          <w:szCs w:val="28"/>
          <w:lang w:eastAsia="en-US"/>
        </w:rPr>
        <w:t>рублей) 78,93% в сопоставимых ценах к 2022 году.</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Вложения в сфере обеспечение электрической энергией, газом и паром обеспечили окончание  ремонтно-восстановительных работ и запуск третьего энергоблока филиала Березовской ГРЭС ПАО «</w:t>
      </w:r>
      <w:proofErr w:type="spellStart"/>
      <w:r>
        <w:rPr>
          <w:rFonts w:ascii="Times New Roman CYR" w:eastAsiaTheme="minorHAnsi" w:hAnsi="Times New Roman CYR" w:cs="Times New Roman CYR"/>
          <w:sz w:val="28"/>
          <w:szCs w:val="28"/>
          <w:lang w:eastAsia="en-US"/>
        </w:rPr>
        <w:t>Юнипро</w:t>
      </w:r>
      <w:proofErr w:type="spellEnd"/>
      <w:r>
        <w:rPr>
          <w:rFonts w:ascii="Times New Roman CYR" w:eastAsiaTheme="minorHAnsi" w:hAnsi="Times New Roman CYR" w:cs="Times New Roman CYR"/>
          <w:sz w:val="28"/>
          <w:szCs w:val="28"/>
          <w:lang w:eastAsia="en-US"/>
        </w:rPr>
        <w:t>»</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 xml:space="preserve">с новой номинальной (установленной) мощностью в 820 МВт. </w:t>
      </w:r>
      <w:r>
        <w:rPr>
          <w:rFonts w:ascii="Arial CYR" w:eastAsiaTheme="minorHAnsi" w:hAnsi="Arial CYR" w:cs="Arial CYR"/>
          <w:color w:val="000000"/>
          <w:sz w:val="20"/>
          <w:szCs w:val="20"/>
          <w:highlight w:val="white"/>
          <w:lang w:eastAsia="en-US"/>
        </w:rPr>
        <w:t xml:space="preserve"> </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2. По разделу</w:t>
      </w:r>
      <w:proofErr w:type="gramStart"/>
      <w:r>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b/>
          <w:bCs/>
          <w:sz w:val="28"/>
          <w:szCs w:val="28"/>
          <w:lang w:eastAsia="en-US"/>
        </w:rPr>
        <w:t>А</w:t>
      </w:r>
      <w:proofErr w:type="gramEnd"/>
      <w:r>
        <w:rPr>
          <w:rFonts w:ascii="Times New Roman CYR" w:eastAsiaTheme="minorHAnsi" w:hAnsi="Times New Roman CYR" w:cs="Times New Roman CYR"/>
          <w:b/>
          <w:bCs/>
          <w:sz w:val="28"/>
          <w:szCs w:val="28"/>
          <w:lang w:eastAsia="en-US"/>
        </w:rPr>
        <w:t xml:space="preserve"> «Сельское, лесное хозяйство, охота, рыболовство и рыбоводство»</w:t>
      </w:r>
      <w:r>
        <w:rPr>
          <w:rFonts w:ascii="Times New Roman CYR" w:eastAsiaTheme="minorHAnsi" w:hAnsi="Times New Roman CYR" w:cs="Times New Roman CYR"/>
          <w:sz w:val="28"/>
          <w:szCs w:val="28"/>
          <w:lang w:eastAsia="en-US"/>
        </w:rPr>
        <w:t>,  (удельный вес от общего объема инвестиций 13,02%) в 2023 году наблюдается снижение инвестиций в 2,88 раза</w:t>
      </w:r>
      <w:r w:rsidR="002A3018">
        <w:rPr>
          <w:rFonts w:ascii="Times New Roman CYR" w:eastAsiaTheme="minorHAnsi" w:hAnsi="Times New Roman CYR" w:cs="Times New Roman CYR"/>
          <w:sz w:val="28"/>
          <w:szCs w:val="28"/>
          <w:lang w:eastAsia="en-US"/>
        </w:rPr>
        <w:t>. Объем инвестиций составил 311,8 млн</w:t>
      </w:r>
      <w:r>
        <w:rPr>
          <w:rFonts w:ascii="Times New Roman CYR" w:eastAsiaTheme="minorHAnsi" w:hAnsi="Times New Roman CYR" w:cs="Times New Roman CYR"/>
          <w:sz w:val="28"/>
          <w:szCs w:val="28"/>
          <w:lang w:eastAsia="en-US"/>
        </w:rPr>
        <w:t>. рублей (2022 год – 898</w:t>
      </w:r>
      <w:r w:rsidR="002A3018">
        <w:rPr>
          <w:rFonts w:ascii="Times New Roman CYR" w:eastAsiaTheme="minorHAnsi" w:hAnsi="Times New Roman CYR" w:cs="Times New Roman CYR"/>
          <w:sz w:val="28"/>
          <w:szCs w:val="28"/>
          <w:lang w:eastAsia="en-US"/>
        </w:rPr>
        <w:t>,2 млн</w:t>
      </w:r>
      <w:r>
        <w:rPr>
          <w:rFonts w:ascii="Times New Roman CYR" w:eastAsiaTheme="minorHAnsi" w:hAnsi="Times New Roman CYR" w:cs="Times New Roman CYR"/>
          <w:sz w:val="28"/>
          <w:szCs w:val="28"/>
          <w:lang w:eastAsia="en-US"/>
        </w:rPr>
        <w:t xml:space="preserve">. рублей) 31,24% в сопоставимых ценах к 2022 году.  </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Снижение вложений обусловлено меньшей потребностью в приобретении техники и оборудования средними сельскохозяйственными предприятиями по сравнению с пре</w:t>
      </w:r>
      <w:r w:rsidR="002A3018">
        <w:rPr>
          <w:rFonts w:ascii="Times New Roman CYR" w:eastAsiaTheme="minorHAnsi" w:hAnsi="Times New Roman CYR" w:cs="Times New Roman CYR"/>
          <w:sz w:val="28"/>
          <w:szCs w:val="28"/>
          <w:lang w:eastAsia="en-US"/>
        </w:rPr>
        <w:t xml:space="preserve">дыдущими годами (2021 год – 747,8 млн. </w:t>
      </w:r>
      <w:r>
        <w:rPr>
          <w:rFonts w:ascii="Times New Roman CYR" w:eastAsiaTheme="minorHAnsi" w:hAnsi="Times New Roman CYR" w:cs="Times New Roman CYR"/>
          <w:sz w:val="28"/>
          <w:szCs w:val="28"/>
          <w:lang w:eastAsia="en-US"/>
        </w:rPr>
        <w:t xml:space="preserve">рублей).  </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3. По разделу  </w:t>
      </w:r>
      <w:r>
        <w:rPr>
          <w:rFonts w:ascii="Times New Roman CYR" w:eastAsiaTheme="minorHAnsi" w:hAnsi="Times New Roman CYR" w:cs="Times New Roman CYR"/>
          <w:b/>
          <w:bCs/>
          <w:sz w:val="28"/>
          <w:szCs w:val="28"/>
          <w:lang w:eastAsia="en-US"/>
        </w:rPr>
        <w:t>C «Обрабатывающие производства</w:t>
      </w:r>
      <w:r>
        <w:rPr>
          <w:rFonts w:ascii="Times New Roman CYR" w:eastAsiaTheme="minorHAnsi" w:hAnsi="Times New Roman CYR" w:cs="Times New Roman CYR"/>
          <w:sz w:val="28"/>
          <w:szCs w:val="28"/>
          <w:lang w:eastAsia="en-US"/>
        </w:rPr>
        <w:t>», (удельный вес от общего объема инвестиций - 15,68%), в 2023 году наблюдается снижение  инвестиций в 1,32 раза. Объем инвестиций составил 375</w:t>
      </w:r>
      <w:r w:rsidR="002A3018">
        <w:rPr>
          <w:rFonts w:ascii="Times New Roman CYR" w:eastAsiaTheme="minorHAnsi" w:hAnsi="Times New Roman CYR" w:cs="Times New Roman CYR"/>
          <w:sz w:val="28"/>
          <w:szCs w:val="28"/>
          <w:lang w:eastAsia="en-US"/>
        </w:rPr>
        <w:t xml:space="preserve">,1 млн. рублей (2022 год – 495,3 млн. </w:t>
      </w:r>
      <w:r>
        <w:rPr>
          <w:rFonts w:ascii="Times New Roman CYR" w:eastAsiaTheme="minorHAnsi" w:hAnsi="Times New Roman CYR" w:cs="Times New Roman CYR"/>
          <w:sz w:val="28"/>
          <w:szCs w:val="28"/>
          <w:lang w:eastAsia="en-US"/>
        </w:rPr>
        <w:t>рублей) 68,22% в сопоставимых ценах к 2022 году. АО «</w:t>
      </w:r>
      <w:proofErr w:type="spellStart"/>
      <w:r>
        <w:rPr>
          <w:rFonts w:ascii="Times New Roman CYR" w:eastAsiaTheme="minorHAnsi" w:hAnsi="Times New Roman CYR" w:cs="Times New Roman CYR"/>
          <w:sz w:val="28"/>
          <w:szCs w:val="28"/>
          <w:lang w:eastAsia="en-US"/>
        </w:rPr>
        <w:t>Сибагро</w:t>
      </w:r>
      <w:proofErr w:type="spell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Биотех</w:t>
      </w:r>
      <w:proofErr w:type="spellEnd"/>
      <w:r>
        <w:rPr>
          <w:rFonts w:ascii="Times New Roman CYR" w:eastAsiaTheme="minorHAnsi" w:hAnsi="Times New Roman CYR" w:cs="Times New Roman CYR"/>
          <w:sz w:val="28"/>
          <w:szCs w:val="28"/>
          <w:lang w:eastAsia="en-US"/>
        </w:rPr>
        <w:t xml:space="preserve">» использованы средства учредителя </w:t>
      </w:r>
      <w:r w:rsidR="002A3018">
        <w:rPr>
          <w:rFonts w:ascii="Times New Roman CYR" w:eastAsiaTheme="minorHAnsi" w:hAnsi="Times New Roman CYR" w:cs="Times New Roman CYR"/>
          <w:sz w:val="28"/>
          <w:szCs w:val="28"/>
          <w:lang w:eastAsia="en-US"/>
        </w:rPr>
        <w:t>на начальном этапе</w:t>
      </w:r>
      <w:r>
        <w:rPr>
          <w:rFonts w:ascii="Times New Roman CYR" w:eastAsiaTheme="minorHAnsi" w:hAnsi="Times New Roman CYR" w:cs="Times New Roman CYR"/>
          <w:sz w:val="28"/>
          <w:szCs w:val="28"/>
          <w:lang w:eastAsia="en-US"/>
        </w:rPr>
        <w:t xml:space="preserve"> строительств</w:t>
      </w:r>
      <w:r w:rsidR="002A3018">
        <w:rPr>
          <w:rFonts w:ascii="Times New Roman CYR" w:eastAsiaTheme="minorHAnsi" w:hAnsi="Times New Roman CYR" w:cs="Times New Roman CYR"/>
          <w:sz w:val="28"/>
          <w:szCs w:val="28"/>
          <w:lang w:eastAsia="en-US"/>
        </w:rPr>
        <w:t>а</w:t>
      </w:r>
      <w:r>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lastRenderedPageBreak/>
        <w:t>завода по глубокой переработке пшеницы.</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4</w:t>
      </w:r>
      <w:r>
        <w:rPr>
          <w:rFonts w:ascii="Times New Roman CYR" w:eastAsiaTheme="minorHAnsi" w:hAnsi="Times New Roman CYR" w:cs="Times New Roman CYR"/>
          <w:b/>
          <w:bCs/>
          <w:sz w:val="28"/>
          <w:szCs w:val="28"/>
          <w:lang w:eastAsia="en-US"/>
        </w:rPr>
        <w:t>. По разделу</w:t>
      </w:r>
      <w:proofErr w:type="gramStart"/>
      <w:r>
        <w:rPr>
          <w:rFonts w:ascii="Times New Roman CYR" w:eastAsiaTheme="minorHAnsi" w:hAnsi="Times New Roman CYR" w:cs="Times New Roman CYR"/>
          <w:b/>
          <w:bCs/>
          <w:sz w:val="28"/>
          <w:szCs w:val="28"/>
          <w:lang w:eastAsia="en-US"/>
        </w:rPr>
        <w:t xml:space="preserve"> В</w:t>
      </w:r>
      <w:proofErr w:type="gramEnd"/>
      <w:r>
        <w:rPr>
          <w:rFonts w:ascii="Times New Roman CYR" w:eastAsiaTheme="minorHAnsi" w:hAnsi="Times New Roman CYR" w:cs="Times New Roman CYR"/>
          <w:b/>
          <w:bCs/>
          <w:sz w:val="28"/>
          <w:szCs w:val="28"/>
          <w:lang w:eastAsia="en-US"/>
        </w:rPr>
        <w:t xml:space="preserve"> «Добыча полезных ископаемых»,</w:t>
      </w:r>
      <w:r>
        <w:rPr>
          <w:rFonts w:ascii="Times New Roman CYR" w:eastAsiaTheme="minorHAnsi" w:hAnsi="Times New Roman CYR" w:cs="Times New Roman CYR"/>
          <w:sz w:val="28"/>
          <w:szCs w:val="28"/>
          <w:lang w:eastAsia="en-US"/>
        </w:rPr>
        <w:t xml:space="preserve"> (удельный вес от общего объема инвестиций - 8,2%), в 2023 году наблюдается увеличение инвестиций в 1,</w:t>
      </w:r>
      <w:r w:rsidR="00E81958">
        <w:rPr>
          <w:rFonts w:ascii="Times New Roman CYR" w:eastAsiaTheme="minorHAnsi" w:hAnsi="Times New Roman CYR" w:cs="Times New Roman CYR"/>
          <w:sz w:val="28"/>
          <w:szCs w:val="28"/>
          <w:lang w:eastAsia="en-US"/>
        </w:rPr>
        <w:t>33</w:t>
      </w:r>
      <w:r>
        <w:rPr>
          <w:rFonts w:ascii="Times New Roman CYR" w:eastAsiaTheme="minorHAnsi" w:hAnsi="Times New Roman CYR" w:cs="Times New Roman CYR"/>
          <w:sz w:val="28"/>
          <w:szCs w:val="28"/>
          <w:lang w:eastAsia="en-US"/>
        </w:rPr>
        <w:t xml:space="preserve"> раза. Объем инвестиций со</w:t>
      </w:r>
      <w:r w:rsidR="00E43660">
        <w:rPr>
          <w:rFonts w:ascii="Times New Roman CYR" w:eastAsiaTheme="minorHAnsi" w:hAnsi="Times New Roman CYR" w:cs="Times New Roman CYR"/>
          <w:sz w:val="28"/>
          <w:szCs w:val="28"/>
          <w:lang w:eastAsia="en-US"/>
        </w:rPr>
        <w:t>ставил 2</w:t>
      </w:r>
      <w:r w:rsidR="00E81958">
        <w:rPr>
          <w:rFonts w:ascii="Times New Roman CYR" w:eastAsiaTheme="minorHAnsi" w:hAnsi="Times New Roman CYR" w:cs="Times New Roman CYR"/>
          <w:sz w:val="28"/>
          <w:szCs w:val="28"/>
          <w:lang w:eastAsia="en-US"/>
        </w:rPr>
        <w:t>7</w:t>
      </w:r>
      <w:r w:rsidR="00E43660">
        <w:rPr>
          <w:rFonts w:ascii="Times New Roman CYR" w:eastAsiaTheme="minorHAnsi" w:hAnsi="Times New Roman CYR" w:cs="Times New Roman CYR"/>
          <w:sz w:val="28"/>
          <w:szCs w:val="28"/>
          <w:lang w:eastAsia="en-US"/>
        </w:rPr>
        <w:t>7,</w:t>
      </w:r>
      <w:r w:rsidR="00E81958">
        <w:rPr>
          <w:rFonts w:ascii="Times New Roman CYR" w:eastAsiaTheme="minorHAnsi" w:hAnsi="Times New Roman CYR" w:cs="Times New Roman CYR"/>
          <w:sz w:val="28"/>
          <w:szCs w:val="28"/>
          <w:lang w:eastAsia="en-US"/>
        </w:rPr>
        <w:t>6</w:t>
      </w:r>
      <w:r w:rsidR="00E43660">
        <w:rPr>
          <w:rFonts w:ascii="Times New Roman CYR" w:eastAsiaTheme="minorHAnsi" w:hAnsi="Times New Roman CYR" w:cs="Times New Roman CYR"/>
          <w:sz w:val="28"/>
          <w:szCs w:val="28"/>
          <w:lang w:eastAsia="en-US"/>
        </w:rPr>
        <w:t xml:space="preserve"> млн</w:t>
      </w:r>
      <w:r>
        <w:rPr>
          <w:rFonts w:ascii="Times New Roman CYR" w:eastAsiaTheme="minorHAnsi" w:hAnsi="Times New Roman CYR" w:cs="Times New Roman CYR"/>
          <w:sz w:val="28"/>
          <w:szCs w:val="28"/>
          <w:lang w:eastAsia="en-US"/>
        </w:rPr>
        <w:t xml:space="preserve">. рублей (2022 год – </w:t>
      </w:r>
      <w:r w:rsidR="00E81958">
        <w:rPr>
          <w:rFonts w:ascii="Times New Roman CYR" w:eastAsiaTheme="minorHAnsi" w:hAnsi="Times New Roman CYR" w:cs="Times New Roman CYR"/>
          <w:sz w:val="28"/>
          <w:szCs w:val="28"/>
          <w:lang w:eastAsia="en-US"/>
        </w:rPr>
        <w:t>207,9</w:t>
      </w:r>
      <w:r>
        <w:rPr>
          <w:rFonts w:ascii="Times New Roman CYR" w:eastAsiaTheme="minorHAnsi" w:hAnsi="Times New Roman CYR" w:cs="Times New Roman CYR"/>
          <w:sz w:val="28"/>
          <w:szCs w:val="28"/>
          <w:lang w:eastAsia="en-US"/>
        </w:rPr>
        <w:t xml:space="preserve"> </w:t>
      </w:r>
      <w:r w:rsidR="00E81958">
        <w:rPr>
          <w:rFonts w:ascii="Times New Roman CYR" w:eastAsiaTheme="minorHAnsi" w:hAnsi="Times New Roman CYR" w:cs="Times New Roman CYR"/>
          <w:sz w:val="28"/>
          <w:szCs w:val="28"/>
          <w:lang w:eastAsia="en-US"/>
        </w:rPr>
        <w:t>млн</w:t>
      </w:r>
      <w:r>
        <w:rPr>
          <w:rFonts w:ascii="Times New Roman CYR" w:eastAsiaTheme="minorHAnsi" w:hAnsi="Times New Roman CYR" w:cs="Times New Roman CYR"/>
          <w:sz w:val="28"/>
          <w:szCs w:val="28"/>
          <w:lang w:eastAsia="en-US"/>
        </w:rPr>
        <w:t>.</w:t>
      </w:r>
      <w:r w:rsidR="00E81958">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 xml:space="preserve">рублей) 105,82% в сопоставимых ценах к 2022 году. Инвестиции обеспечены вложениями АО «СУЭК – Красноярск» «Разрез Березовский» на поддержание проектной мощности и обеспечения безопасности.  </w:t>
      </w:r>
    </w:p>
    <w:p w:rsidR="00831FFF" w:rsidRDefault="00831FFF" w:rsidP="002B2254">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5</w:t>
      </w:r>
      <w:r>
        <w:rPr>
          <w:rFonts w:ascii="Times New Roman CYR" w:eastAsiaTheme="minorHAnsi" w:hAnsi="Times New Roman CYR" w:cs="Times New Roman CYR"/>
          <w:b/>
          <w:bCs/>
          <w:sz w:val="28"/>
          <w:szCs w:val="28"/>
          <w:lang w:eastAsia="en-US"/>
        </w:rPr>
        <w:t xml:space="preserve">. Раздел </w:t>
      </w:r>
      <w:proofErr w:type="gramStart"/>
      <w:r>
        <w:rPr>
          <w:rFonts w:ascii="Times New Roman CYR" w:eastAsiaTheme="minorHAnsi" w:hAnsi="Times New Roman CYR" w:cs="Times New Roman CYR"/>
          <w:b/>
          <w:bCs/>
          <w:sz w:val="28"/>
          <w:szCs w:val="28"/>
          <w:lang w:eastAsia="en-US"/>
        </w:rPr>
        <w:t>Р</w:t>
      </w:r>
      <w:proofErr w:type="gramEnd"/>
      <w:r>
        <w:rPr>
          <w:rFonts w:ascii="Times New Roman CYR" w:eastAsiaTheme="minorHAnsi" w:hAnsi="Times New Roman CYR" w:cs="Times New Roman CYR"/>
          <w:b/>
          <w:bCs/>
          <w:sz w:val="28"/>
          <w:szCs w:val="28"/>
          <w:lang w:eastAsia="en-US"/>
        </w:rPr>
        <w:t xml:space="preserve"> «Образование</w:t>
      </w:r>
      <w:r>
        <w:rPr>
          <w:rFonts w:ascii="Times New Roman CYR" w:eastAsiaTheme="minorHAnsi" w:hAnsi="Times New Roman CYR" w:cs="Times New Roman CYR"/>
          <w:sz w:val="28"/>
          <w:szCs w:val="28"/>
          <w:lang w:eastAsia="en-US"/>
        </w:rPr>
        <w:t>», (удельный вес от общего объема инвестиций - 2,83%), в 2023 году увеличил объем инвестиций</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в 2,99 раза по сравнению с 2022 годом. Объем инвестиций составил 67</w:t>
      </w:r>
      <w:r w:rsidR="00B85F45">
        <w:rPr>
          <w:rFonts w:ascii="Times New Roman CYR" w:eastAsiaTheme="minorHAnsi" w:hAnsi="Times New Roman CYR" w:cs="Times New Roman CYR"/>
          <w:sz w:val="28"/>
          <w:szCs w:val="28"/>
          <w:lang w:eastAsia="en-US"/>
        </w:rPr>
        <w:t>,6 млн. рублей (2022 год – 22,6 млн</w:t>
      </w:r>
      <w:r>
        <w:rPr>
          <w:rFonts w:ascii="Times New Roman CYR" w:eastAsiaTheme="minorHAnsi" w:hAnsi="Times New Roman CYR" w:cs="Times New Roman CYR"/>
          <w:sz w:val="28"/>
          <w:szCs w:val="28"/>
          <w:lang w:eastAsia="en-US"/>
        </w:rPr>
        <w:t>. рублей) 268,66% в сопоставимых ценах к 2022 году.</w:t>
      </w:r>
      <w:r>
        <w:rPr>
          <w:rFonts w:ascii="Calibri" w:eastAsiaTheme="minorHAnsi" w:hAnsi="Calibri" w:cs="Calibri"/>
          <w:lang w:eastAsia="en-US"/>
        </w:rPr>
        <w:t xml:space="preserve"> </w:t>
      </w:r>
      <w:proofErr w:type="gramStart"/>
      <w:r>
        <w:rPr>
          <w:rFonts w:ascii="Times New Roman CYR" w:eastAsiaTheme="minorHAnsi" w:hAnsi="Times New Roman CYR" w:cs="Times New Roman CYR"/>
          <w:sz w:val="28"/>
          <w:szCs w:val="28"/>
          <w:lang w:eastAsia="en-US"/>
        </w:rPr>
        <w:t>Основная часть от</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вложений в этой сфере обусловлена проведением капитальных ремонтов в ряде учреждений: одном</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дошкольном, и  шести средних и четырех основных</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 xml:space="preserve">школах (капитальный ремонт кровли зданий, половых покрытий, системы водоснабжения и отопления); также, вложения обеспечили приобретение мебели для учебных кабинетов и оснащение технологическим оборудованием четырех средних школ для организации горячего питания.   </w:t>
      </w:r>
      <w:proofErr w:type="gramEnd"/>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6. Инвестиции по разделу </w:t>
      </w:r>
      <w:r>
        <w:rPr>
          <w:rFonts w:ascii="Times New Roman CYR" w:eastAsiaTheme="minorHAnsi" w:hAnsi="Times New Roman CYR" w:cs="Times New Roman CYR"/>
          <w:b/>
          <w:bCs/>
          <w:sz w:val="28"/>
          <w:szCs w:val="28"/>
          <w:lang w:eastAsia="en-US"/>
        </w:rPr>
        <w:t>Q «Деятельность в области здравоохранения и социальных услуг»</w:t>
      </w:r>
      <w:r>
        <w:rPr>
          <w:rFonts w:ascii="Times New Roman CYR" w:eastAsiaTheme="minorHAnsi" w:hAnsi="Times New Roman CYR" w:cs="Times New Roman CYR"/>
          <w:sz w:val="28"/>
          <w:szCs w:val="28"/>
          <w:lang w:eastAsia="en-US"/>
        </w:rPr>
        <w:t xml:space="preserve"> инвестиций (7,06%) в 2023 году значительно увеличились, в 9,06 раза по сравнению с 2022 годом. Объем инвестиций составил </w:t>
      </w:r>
      <w:r w:rsidR="00B85F45">
        <w:rPr>
          <w:rFonts w:ascii="Times New Roman CYR" w:eastAsiaTheme="minorHAnsi" w:hAnsi="Times New Roman CYR" w:cs="Times New Roman CYR"/>
          <w:sz w:val="28"/>
          <w:szCs w:val="28"/>
          <w:lang w:eastAsia="en-US"/>
        </w:rPr>
        <w:t>169 млн</w:t>
      </w:r>
      <w:r>
        <w:rPr>
          <w:rFonts w:ascii="Times New Roman CYR" w:eastAsiaTheme="minorHAnsi" w:hAnsi="Times New Roman CYR" w:cs="Times New Roman CYR"/>
          <w:sz w:val="28"/>
          <w:szCs w:val="28"/>
          <w:lang w:eastAsia="en-US"/>
        </w:rPr>
        <w:t>. рублей (2022 год – 18</w:t>
      </w:r>
      <w:r w:rsidR="00B85F45">
        <w:rPr>
          <w:rFonts w:ascii="Times New Roman CYR" w:eastAsiaTheme="minorHAnsi" w:hAnsi="Times New Roman CYR" w:cs="Times New Roman CYR"/>
          <w:sz w:val="28"/>
          <w:szCs w:val="28"/>
          <w:lang w:eastAsia="en-US"/>
        </w:rPr>
        <w:t>,6 млн</w:t>
      </w:r>
      <w:r>
        <w:rPr>
          <w:rFonts w:ascii="Times New Roman CYR" w:eastAsiaTheme="minorHAnsi" w:hAnsi="Times New Roman CYR" w:cs="Times New Roman CYR"/>
          <w:sz w:val="28"/>
          <w:szCs w:val="28"/>
          <w:lang w:eastAsia="en-US"/>
        </w:rPr>
        <w:t>. рублей) 816,26% в сопоставимых ценах к 2022 году. Значительные вложения краевых бюджетных сре</w:t>
      </w:r>
      <w:proofErr w:type="gramStart"/>
      <w:r>
        <w:rPr>
          <w:rFonts w:ascii="Times New Roman CYR" w:eastAsiaTheme="minorHAnsi" w:hAnsi="Times New Roman CYR" w:cs="Times New Roman CYR"/>
          <w:sz w:val="28"/>
          <w:szCs w:val="28"/>
          <w:lang w:eastAsia="en-US"/>
        </w:rPr>
        <w:t>дств св</w:t>
      </w:r>
      <w:proofErr w:type="gramEnd"/>
      <w:r>
        <w:rPr>
          <w:rFonts w:ascii="Times New Roman CYR" w:eastAsiaTheme="minorHAnsi" w:hAnsi="Times New Roman CYR" w:cs="Times New Roman CYR"/>
          <w:sz w:val="28"/>
          <w:szCs w:val="28"/>
          <w:lang w:eastAsia="en-US"/>
        </w:rPr>
        <w:t xml:space="preserve">язаны с установкой современных модульных </w:t>
      </w:r>
      <w:proofErr w:type="spellStart"/>
      <w:r>
        <w:rPr>
          <w:rFonts w:ascii="Times New Roman CYR" w:eastAsiaTheme="minorHAnsi" w:hAnsi="Times New Roman CYR" w:cs="Times New Roman CYR"/>
          <w:sz w:val="28"/>
          <w:szCs w:val="28"/>
          <w:lang w:eastAsia="en-US"/>
        </w:rPr>
        <w:t>ФАПов</w:t>
      </w:r>
      <w:proofErr w:type="spellEnd"/>
      <w:r>
        <w:rPr>
          <w:rFonts w:ascii="Times New Roman CYR" w:eastAsiaTheme="minorHAnsi" w:hAnsi="Times New Roman CYR" w:cs="Times New Roman CYR"/>
          <w:sz w:val="28"/>
          <w:szCs w:val="28"/>
          <w:lang w:eastAsia="en-US"/>
        </w:rPr>
        <w:t xml:space="preserve"> в пяти населенных пунктах: Александровка, </w:t>
      </w:r>
      <w:proofErr w:type="spellStart"/>
      <w:r>
        <w:rPr>
          <w:rFonts w:ascii="Times New Roman CYR" w:eastAsiaTheme="minorHAnsi" w:hAnsi="Times New Roman CYR" w:cs="Times New Roman CYR"/>
          <w:sz w:val="28"/>
          <w:szCs w:val="28"/>
          <w:lang w:eastAsia="en-US"/>
        </w:rPr>
        <w:t>Гудково</w:t>
      </w:r>
      <w:proofErr w:type="spellEnd"/>
      <w:r>
        <w:rPr>
          <w:rFonts w:ascii="Times New Roman CYR" w:eastAsiaTheme="minorHAnsi" w:hAnsi="Times New Roman CYR" w:cs="Times New Roman CYR"/>
          <w:sz w:val="28"/>
          <w:szCs w:val="28"/>
          <w:lang w:eastAsia="en-US"/>
        </w:rPr>
        <w:t xml:space="preserve">, Сорокино, Росинка, </w:t>
      </w:r>
      <w:proofErr w:type="spellStart"/>
      <w:r>
        <w:rPr>
          <w:rFonts w:ascii="Times New Roman CYR" w:eastAsiaTheme="minorHAnsi" w:hAnsi="Times New Roman CYR" w:cs="Times New Roman CYR"/>
          <w:sz w:val="28"/>
          <w:szCs w:val="28"/>
          <w:lang w:eastAsia="en-US"/>
        </w:rPr>
        <w:t>Ажинское</w:t>
      </w:r>
      <w:proofErr w:type="spellEnd"/>
      <w:r>
        <w:rPr>
          <w:rFonts w:ascii="Times New Roman CYR" w:eastAsiaTheme="minorHAnsi" w:hAnsi="Times New Roman CYR" w:cs="Times New Roman CYR"/>
          <w:sz w:val="28"/>
          <w:szCs w:val="28"/>
          <w:lang w:eastAsia="en-US"/>
        </w:rPr>
        <w:t xml:space="preserve">,  подведением обеспечивающей инфраструктуры, подключением к основным системам коммуникации и оснащение оборудованием.   </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Доля бюджетных средств в общем объеме инвестиций в 2023 году составила 14,3% и по отношению к 2022 году увеличилась в 4,6 раза. </w:t>
      </w:r>
      <w:proofErr w:type="gramStart"/>
      <w:r>
        <w:rPr>
          <w:rFonts w:ascii="Times New Roman CYR" w:eastAsiaTheme="minorHAnsi" w:hAnsi="Times New Roman CYR" w:cs="Times New Roman CYR"/>
          <w:sz w:val="28"/>
          <w:szCs w:val="28"/>
          <w:lang w:eastAsia="en-US"/>
        </w:rPr>
        <w:t xml:space="preserve">Инвестиции в основной капитал за счет бюджетных средств связаны с началом строительства жилого корпуса Шарыповского психоневрологического интерната в д. </w:t>
      </w:r>
      <w:proofErr w:type="spellStart"/>
      <w:r>
        <w:rPr>
          <w:rFonts w:ascii="Times New Roman CYR" w:eastAsiaTheme="minorHAnsi" w:hAnsi="Times New Roman CYR" w:cs="Times New Roman CYR"/>
          <w:sz w:val="28"/>
          <w:szCs w:val="28"/>
          <w:lang w:eastAsia="en-US"/>
        </w:rPr>
        <w:t>Гляден</w:t>
      </w:r>
      <w:proofErr w:type="spellEnd"/>
      <w:r>
        <w:rPr>
          <w:rFonts w:ascii="Times New Roman CYR" w:eastAsiaTheme="minorHAnsi" w:hAnsi="Times New Roman CYR" w:cs="Times New Roman CYR"/>
          <w:sz w:val="28"/>
          <w:szCs w:val="28"/>
          <w:lang w:eastAsia="en-US"/>
        </w:rPr>
        <w:t xml:space="preserve">, установкой и оснащением оборудованием пяти модульных </w:t>
      </w:r>
      <w:proofErr w:type="spellStart"/>
      <w:r>
        <w:rPr>
          <w:rFonts w:ascii="Times New Roman CYR" w:eastAsiaTheme="minorHAnsi" w:hAnsi="Times New Roman CYR" w:cs="Times New Roman CYR"/>
          <w:sz w:val="28"/>
          <w:szCs w:val="28"/>
          <w:lang w:eastAsia="en-US"/>
        </w:rPr>
        <w:t>ФАПов</w:t>
      </w:r>
      <w:proofErr w:type="spellEnd"/>
      <w:r>
        <w:rPr>
          <w:rFonts w:ascii="Times New Roman CYR" w:eastAsiaTheme="minorHAnsi" w:hAnsi="Times New Roman CYR" w:cs="Times New Roman CYR"/>
          <w:sz w:val="28"/>
          <w:szCs w:val="28"/>
          <w:lang w:eastAsia="en-US"/>
        </w:rPr>
        <w:t xml:space="preserve">, осуществлением комплексного благоустройства туристической зоны в с. Парная,  приведение учреждений образования в соответствие с нормами,  приобретение  специализированной техники для вывоза ЖБО. </w:t>
      </w:r>
      <w:proofErr w:type="gramEnd"/>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рамках реализации инвестиционных проектов прирост объема инвестиций в 2025 году составит 176,51% в сопоставимых ценах по базовому варианту развития, в 2026 году – 82,33% и 88,49%  в 2027 году. Основные вложения в прогнозном периоде связаны с началом строительства в 2025  году  завода по глубокой переработке пшеницы, в случае обеспечения заемными средствами АО «</w:t>
      </w:r>
      <w:proofErr w:type="spellStart"/>
      <w:r>
        <w:rPr>
          <w:rFonts w:ascii="Times New Roman CYR" w:eastAsiaTheme="minorHAnsi" w:hAnsi="Times New Roman CYR" w:cs="Times New Roman CYR"/>
          <w:sz w:val="28"/>
          <w:szCs w:val="28"/>
          <w:lang w:eastAsia="en-US"/>
        </w:rPr>
        <w:t>Сибагро</w:t>
      </w:r>
      <w:proofErr w:type="spell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Биотех</w:t>
      </w:r>
      <w:proofErr w:type="spellEnd"/>
      <w:r>
        <w:rPr>
          <w:rFonts w:ascii="Times New Roman CYR" w:eastAsiaTheme="minorHAnsi" w:hAnsi="Times New Roman CYR" w:cs="Times New Roman CYR"/>
          <w:sz w:val="28"/>
          <w:szCs w:val="28"/>
          <w:lang w:eastAsia="en-US"/>
        </w:rPr>
        <w:t xml:space="preserve">» на реализацию </w:t>
      </w:r>
      <w:proofErr w:type="spellStart"/>
      <w:r>
        <w:rPr>
          <w:rFonts w:ascii="Times New Roman CYR" w:eastAsiaTheme="minorHAnsi" w:hAnsi="Times New Roman CYR" w:cs="Times New Roman CYR"/>
          <w:sz w:val="28"/>
          <w:szCs w:val="28"/>
          <w:lang w:eastAsia="en-US"/>
        </w:rPr>
        <w:t>инвенстпроекта</w:t>
      </w:r>
      <w:proofErr w:type="spellEnd"/>
      <w:r>
        <w:rPr>
          <w:rFonts w:ascii="Times New Roman CYR" w:eastAsiaTheme="minorHAnsi" w:hAnsi="Times New Roman CYR" w:cs="Times New Roman CYR"/>
          <w:sz w:val="28"/>
          <w:szCs w:val="28"/>
          <w:lang w:eastAsia="en-US"/>
        </w:rPr>
        <w:t xml:space="preserve">. Консервативный вариант развития прогнозируется с учетом использования инвесторами собственных средств.  </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2023 году объем инвестиций в основной капитал (за исключением бюджетных средств) в расчете на одного жителя  составил 177</w:t>
      </w:r>
      <w:r w:rsidR="00B85F45">
        <w:rPr>
          <w:rFonts w:ascii="Times New Roman CYR" w:eastAsiaTheme="minorHAnsi" w:hAnsi="Times New Roman CYR" w:cs="Times New Roman CYR"/>
          <w:sz w:val="28"/>
          <w:szCs w:val="28"/>
          <w:lang w:eastAsia="en-US"/>
        </w:rPr>
        <w:t>,</w:t>
      </w:r>
      <w:r>
        <w:rPr>
          <w:rFonts w:ascii="Times New Roman CYR" w:eastAsiaTheme="minorHAnsi" w:hAnsi="Times New Roman CYR" w:cs="Times New Roman CYR"/>
          <w:sz w:val="28"/>
          <w:szCs w:val="28"/>
          <w:lang w:eastAsia="en-US"/>
        </w:rPr>
        <w:t>5 тыс. рублей. По оценке 2024 года</w:t>
      </w:r>
      <w:r w:rsidR="00B85F45">
        <w:rPr>
          <w:rFonts w:ascii="Times New Roman CYR" w:eastAsiaTheme="minorHAnsi" w:hAnsi="Times New Roman CYR" w:cs="Times New Roman CYR"/>
          <w:sz w:val="28"/>
          <w:szCs w:val="28"/>
          <w:lang w:eastAsia="en-US"/>
        </w:rPr>
        <w:t xml:space="preserve"> данный показатель составит 526,</w:t>
      </w:r>
      <w:r>
        <w:rPr>
          <w:rFonts w:ascii="Times New Roman CYR" w:eastAsiaTheme="minorHAnsi" w:hAnsi="Times New Roman CYR" w:cs="Times New Roman CYR"/>
          <w:sz w:val="28"/>
          <w:szCs w:val="28"/>
          <w:lang w:eastAsia="en-US"/>
        </w:rPr>
        <w:t>3 тыс. рублей.</w:t>
      </w:r>
      <w:r>
        <w:rPr>
          <w:rFonts w:ascii="Times New Roman CYR" w:eastAsiaTheme="minorHAnsi" w:hAnsi="Times New Roman CYR" w:cs="Times New Roman CYR"/>
          <w:color w:val="FF0000"/>
          <w:sz w:val="28"/>
          <w:szCs w:val="28"/>
          <w:lang w:eastAsia="en-US"/>
        </w:rPr>
        <w:t xml:space="preserve"> </w:t>
      </w:r>
      <w:r>
        <w:rPr>
          <w:rFonts w:ascii="Times New Roman CYR" w:eastAsiaTheme="minorHAnsi" w:hAnsi="Times New Roman CYR" w:cs="Times New Roman CYR"/>
          <w:sz w:val="28"/>
          <w:szCs w:val="28"/>
          <w:lang w:eastAsia="en-US"/>
        </w:rPr>
        <w:t xml:space="preserve">В результате </w:t>
      </w:r>
      <w:r>
        <w:rPr>
          <w:rFonts w:ascii="Times New Roman CYR" w:eastAsiaTheme="minorHAnsi" w:hAnsi="Times New Roman CYR" w:cs="Times New Roman CYR"/>
          <w:sz w:val="28"/>
          <w:szCs w:val="28"/>
          <w:lang w:eastAsia="en-US"/>
        </w:rPr>
        <w:lastRenderedPageBreak/>
        <w:t xml:space="preserve">планируемой реализации крупных </w:t>
      </w:r>
      <w:proofErr w:type="spellStart"/>
      <w:r>
        <w:rPr>
          <w:rFonts w:ascii="Times New Roman CYR" w:eastAsiaTheme="minorHAnsi" w:hAnsi="Times New Roman CYR" w:cs="Times New Roman CYR"/>
          <w:sz w:val="28"/>
          <w:szCs w:val="28"/>
          <w:lang w:eastAsia="en-US"/>
        </w:rPr>
        <w:t>инвестпроектов</w:t>
      </w:r>
      <w:proofErr w:type="spellEnd"/>
      <w:r>
        <w:rPr>
          <w:rFonts w:ascii="Times New Roman CYR" w:eastAsiaTheme="minorHAnsi" w:hAnsi="Times New Roman CYR" w:cs="Times New Roman CYR"/>
          <w:sz w:val="28"/>
          <w:szCs w:val="28"/>
          <w:lang w:eastAsia="en-US"/>
        </w:rPr>
        <w:t>, объем инвестиций в основной капитал (за исключением бюджетных средств) в расчете на одного жителя прогнозируется на уровне 1</w:t>
      </w:r>
      <w:r w:rsidR="00F9185A">
        <w:rPr>
          <w:rFonts w:ascii="Times New Roman CYR" w:eastAsiaTheme="minorHAnsi" w:hAnsi="Times New Roman CYR" w:cs="Times New Roman CYR"/>
          <w:sz w:val="28"/>
          <w:szCs w:val="28"/>
          <w:lang w:eastAsia="en-US"/>
        </w:rPr>
        <w:t> </w:t>
      </w:r>
      <w:r w:rsidR="00B85F45">
        <w:rPr>
          <w:rFonts w:ascii="Times New Roman CYR" w:eastAsiaTheme="minorHAnsi" w:hAnsi="Times New Roman CYR" w:cs="Times New Roman CYR"/>
          <w:sz w:val="28"/>
          <w:szCs w:val="28"/>
          <w:lang w:eastAsia="en-US"/>
        </w:rPr>
        <w:t>041</w:t>
      </w:r>
      <w:r w:rsidR="00F9185A">
        <w:rPr>
          <w:rFonts w:ascii="Times New Roman CYR" w:eastAsiaTheme="minorHAnsi" w:hAnsi="Times New Roman CYR" w:cs="Times New Roman CYR"/>
          <w:sz w:val="28"/>
          <w:szCs w:val="28"/>
          <w:lang w:eastAsia="en-US"/>
        </w:rPr>
        <w:t>,5</w:t>
      </w:r>
      <w:r>
        <w:rPr>
          <w:rFonts w:ascii="Times New Roman CYR" w:eastAsiaTheme="minorHAnsi" w:hAnsi="Times New Roman CYR" w:cs="Times New Roman CYR"/>
          <w:sz w:val="28"/>
          <w:szCs w:val="28"/>
          <w:lang w:eastAsia="en-US"/>
        </w:rPr>
        <w:t xml:space="preserve"> тыс. рублей</w:t>
      </w:r>
      <w:r>
        <w:rPr>
          <w:rFonts w:ascii="Times New Roman CYR" w:eastAsiaTheme="minorHAnsi" w:hAnsi="Times New Roman CYR" w:cs="Times New Roman CYR"/>
          <w:color w:val="FF0000"/>
          <w:sz w:val="28"/>
          <w:szCs w:val="28"/>
          <w:lang w:eastAsia="en-US"/>
        </w:rPr>
        <w:t xml:space="preserve"> </w:t>
      </w:r>
      <w:r w:rsidR="00F9185A">
        <w:rPr>
          <w:rFonts w:ascii="Times New Roman CYR" w:eastAsiaTheme="minorHAnsi" w:hAnsi="Times New Roman CYR" w:cs="Times New Roman CYR"/>
          <w:sz w:val="28"/>
          <w:szCs w:val="28"/>
          <w:lang w:eastAsia="en-US"/>
        </w:rPr>
        <w:t xml:space="preserve">в 2025 году и 937,25 </w:t>
      </w:r>
      <w:r>
        <w:rPr>
          <w:rFonts w:ascii="Times New Roman CYR" w:eastAsiaTheme="minorHAnsi" w:hAnsi="Times New Roman CYR" w:cs="Times New Roman CYR"/>
          <w:sz w:val="28"/>
          <w:szCs w:val="28"/>
          <w:lang w:eastAsia="en-US"/>
        </w:rPr>
        <w:t>тыс. рублей в 2026 году по базовому варианту развития, в 2027 году</w:t>
      </w:r>
      <w:r w:rsidR="00F9185A">
        <w:rPr>
          <w:rFonts w:ascii="Times New Roman CYR" w:eastAsiaTheme="minorHAnsi" w:hAnsi="Times New Roman CYR" w:cs="Times New Roman CYR"/>
          <w:sz w:val="28"/>
          <w:szCs w:val="28"/>
          <w:lang w:eastAsia="en-US"/>
        </w:rPr>
        <w:t xml:space="preserve"> данный показатель составит 892,75 </w:t>
      </w:r>
      <w:r>
        <w:rPr>
          <w:rFonts w:ascii="Times New Roman CYR" w:eastAsiaTheme="minorHAnsi" w:hAnsi="Times New Roman CYR" w:cs="Times New Roman CYR"/>
          <w:sz w:val="28"/>
          <w:szCs w:val="28"/>
          <w:lang w:eastAsia="en-US"/>
        </w:rPr>
        <w:t>тыс. рублей.</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Среднесрочный прогноз инвестиционных поступлений сформирован с учетом планов реализации  крупных инвестиционных проектов.</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2024-2027 годы продолжится реализация следующих инвестиционных проектов:</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1. Перевод </w:t>
      </w:r>
      <w:proofErr w:type="spellStart"/>
      <w:r>
        <w:rPr>
          <w:rFonts w:ascii="Times New Roman CYR" w:eastAsiaTheme="minorHAnsi" w:hAnsi="Times New Roman CYR" w:cs="Times New Roman CYR"/>
          <w:sz w:val="28"/>
          <w:szCs w:val="28"/>
          <w:lang w:eastAsia="en-US"/>
        </w:rPr>
        <w:t>Ачинского</w:t>
      </w:r>
      <w:proofErr w:type="spellEnd"/>
      <w:r>
        <w:rPr>
          <w:rFonts w:ascii="Times New Roman CYR" w:eastAsiaTheme="minorHAnsi" w:hAnsi="Times New Roman CYR" w:cs="Times New Roman CYR"/>
          <w:sz w:val="28"/>
          <w:szCs w:val="28"/>
          <w:lang w:eastAsia="en-US"/>
        </w:rPr>
        <w:t xml:space="preserve"> глиноземного комбината на переработку руд </w:t>
      </w:r>
      <w:proofErr w:type="spellStart"/>
      <w:r>
        <w:rPr>
          <w:rFonts w:ascii="Times New Roman CYR" w:eastAsiaTheme="minorHAnsi" w:hAnsi="Times New Roman CYR" w:cs="Times New Roman CYR"/>
          <w:sz w:val="28"/>
          <w:szCs w:val="28"/>
          <w:lang w:eastAsia="en-US"/>
        </w:rPr>
        <w:t>Горячегорского</w:t>
      </w:r>
      <w:proofErr w:type="spellEnd"/>
      <w:r>
        <w:rPr>
          <w:rFonts w:ascii="Times New Roman CYR" w:eastAsiaTheme="minorHAnsi" w:hAnsi="Times New Roman CYR" w:cs="Times New Roman CYR"/>
          <w:sz w:val="28"/>
          <w:szCs w:val="28"/>
          <w:lang w:eastAsia="en-US"/>
        </w:rPr>
        <w:t xml:space="preserve"> месторождения </w:t>
      </w:r>
      <w:proofErr w:type="spellStart"/>
      <w:r>
        <w:rPr>
          <w:rFonts w:ascii="Times New Roman CYR" w:eastAsiaTheme="minorHAnsi" w:hAnsi="Times New Roman CYR" w:cs="Times New Roman CYR"/>
          <w:sz w:val="28"/>
          <w:szCs w:val="28"/>
          <w:lang w:eastAsia="en-US"/>
        </w:rPr>
        <w:t>Шарыповского</w:t>
      </w:r>
      <w:proofErr w:type="spellEnd"/>
      <w:r>
        <w:rPr>
          <w:rFonts w:ascii="Times New Roman CYR" w:eastAsiaTheme="minorHAnsi" w:hAnsi="Times New Roman CYR" w:cs="Times New Roman CYR"/>
          <w:sz w:val="28"/>
          <w:szCs w:val="28"/>
          <w:lang w:eastAsia="en-US"/>
        </w:rPr>
        <w:t xml:space="preserve"> муниципального округа; </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2. Строительство завода по глубокой переработке пшеницы мощностью 250 тысяч тонн в год АО «СИБАГРО БИОТЕХ»;</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3. Строительство станции очистных сооружений и модернизации производства добычи угля АО «СУЭК – Красноярск» «Разрез Березовский»;    </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4. Строительство убойного цеха сельскохозяйственных животных с переработкой мяса и отходов мясной и рыбной продукции вблизи </w:t>
      </w:r>
      <w:proofErr w:type="spellStart"/>
      <w:r>
        <w:rPr>
          <w:rFonts w:ascii="Times New Roman CYR" w:eastAsiaTheme="minorHAnsi" w:hAnsi="Times New Roman CYR" w:cs="Times New Roman CYR"/>
          <w:sz w:val="28"/>
          <w:szCs w:val="28"/>
          <w:lang w:eastAsia="en-US"/>
        </w:rPr>
        <w:t>с</w:t>
      </w:r>
      <w:proofErr w:type="gramStart"/>
      <w:r>
        <w:rPr>
          <w:rFonts w:ascii="Times New Roman CYR" w:eastAsiaTheme="minorHAnsi" w:hAnsi="Times New Roman CYR" w:cs="Times New Roman CYR"/>
          <w:sz w:val="28"/>
          <w:szCs w:val="28"/>
          <w:lang w:eastAsia="en-US"/>
        </w:rPr>
        <w:t>.А</w:t>
      </w:r>
      <w:proofErr w:type="gramEnd"/>
      <w:r>
        <w:rPr>
          <w:rFonts w:ascii="Times New Roman CYR" w:eastAsiaTheme="minorHAnsi" w:hAnsi="Times New Roman CYR" w:cs="Times New Roman CYR"/>
          <w:sz w:val="28"/>
          <w:szCs w:val="28"/>
          <w:lang w:eastAsia="en-US"/>
        </w:rPr>
        <w:t>жинское</w:t>
      </w:r>
      <w:proofErr w:type="spellEnd"/>
      <w:r>
        <w:rPr>
          <w:rFonts w:ascii="Times New Roman CYR" w:eastAsiaTheme="minorHAnsi" w:hAnsi="Times New Roman CYR" w:cs="Times New Roman CYR"/>
          <w:sz w:val="28"/>
          <w:szCs w:val="28"/>
          <w:lang w:eastAsia="en-US"/>
        </w:rPr>
        <w:t>;</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5. Строительство откормочной площадки на 400 голов молодняка герефордской породы в рамках создания фермы по откорму на мясо крупного рогатого скота  вблизи </w:t>
      </w:r>
      <w:proofErr w:type="spellStart"/>
      <w:r>
        <w:rPr>
          <w:rFonts w:ascii="Times New Roman CYR" w:eastAsiaTheme="minorHAnsi" w:hAnsi="Times New Roman CYR" w:cs="Times New Roman CYR"/>
          <w:sz w:val="28"/>
          <w:szCs w:val="28"/>
          <w:lang w:eastAsia="en-US"/>
        </w:rPr>
        <w:t>с</w:t>
      </w:r>
      <w:proofErr w:type="gramStart"/>
      <w:r>
        <w:rPr>
          <w:rFonts w:ascii="Times New Roman CYR" w:eastAsiaTheme="minorHAnsi" w:hAnsi="Times New Roman CYR" w:cs="Times New Roman CYR"/>
          <w:sz w:val="28"/>
          <w:szCs w:val="28"/>
          <w:lang w:eastAsia="en-US"/>
        </w:rPr>
        <w:t>.Т</w:t>
      </w:r>
      <w:proofErr w:type="gramEnd"/>
      <w:r>
        <w:rPr>
          <w:rFonts w:ascii="Times New Roman CYR" w:eastAsiaTheme="minorHAnsi" w:hAnsi="Times New Roman CYR" w:cs="Times New Roman CYR"/>
          <w:sz w:val="28"/>
          <w:szCs w:val="28"/>
          <w:lang w:eastAsia="en-US"/>
        </w:rPr>
        <w:t>емра</w:t>
      </w:r>
      <w:proofErr w:type="spellEnd"/>
      <w:r>
        <w:rPr>
          <w:rFonts w:ascii="Times New Roman CYR" w:eastAsiaTheme="minorHAnsi" w:hAnsi="Times New Roman CYR" w:cs="Times New Roman CYR"/>
          <w:sz w:val="28"/>
          <w:szCs w:val="28"/>
          <w:lang w:eastAsia="en-US"/>
        </w:rPr>
        <w:t>;</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6. Модернизация рыбоводного хозяйства ООО «</w:t>
      </w:r>
      <w:proofErr w:type="spellStart"/>
      <w:r>
        <w:rPr>
          <w:rFonts w:ascii="Times New Roman CYR" w:eastAsiaTheme="minorHAnsi" w:hAnsi="Times New Roman CYR" w:cs="Times New Roman CYR"/>
          <w:sz w:val="28"/>
          <w:szCs w:val="28"/>
          <w:lang w:eastAsia="en-US"/>
        </w:rPr>
        <w:t>Рыбпрорм</w:t>
      </w:r>
      <w:proofErr w:type="spellEnd"/>
      <w:r>
        <w:rPr>
          <w:rFonts w:ascii="Times New Roman CYR" w:eastAsiaTheme="minorHAnsi" w:hAnsi="Times New Roman CYR" w:cs="Times New Roman CYR"/>
          <w:sz w:val="28"/>
          <w:szCs w:val="28"/>
          <w:lang w:eastAsia="en-US"/>
        </w:rPr>
        <w:t xml:space="preserve">» на </w:t>
      </w:r>
      <w:proofErr w:type="spellStart"/>
      <w:r>
        <w:rPr>
          <w:rFonts w:ascii="Times New Roman CYR" w:eastAsiaTheme="minorHAnsi" w:hAnsi="Times New Roman CYR" w:cs="Times New Roman CYR"/>
          <w:sz w:val="28"/>
          <w:szCs w:val="28"/>
          <w:lang w:eastAsia="en-US"/>
        </w:rPr>
        <w:t>р</w:t>
      </w:r>
      <w:proofErr w:type="gramStart"/>
      <w:r>
        <w:rPr>
          <w:rFonts w:ascii="Times New Roman CYR" w:eastAsiaTheme="minorHAnsi" w:hAnsi="Times New Roman CYR" w:cs="Times New Roman CYR"/>
          <w:sz w:val="28"/>
          <w:szCs w:val="28"/>
          <w:lang w:eastAsia="en-US"/>
        </w:rPr>
        <w:t>.К</w:t>
      </w:r>
      <w:proofErr w:type="gramEnd"/>
      <w:r>
        <w:rPr>
          <w:rFonts w:ascii="Times New Roman CYR" w:eastAsiaTheme="minorHAnsi" w:hAnsi="Times New Roman CYR" w:cs="Times New Roman CYR"/>
          <w:sz w:val="28"/>
          <w:szCs w:val="28"/>
          <w:lang w:eastAsia="en-US"/>
        </w:rPr>
        <w:t>адат</w:t>
      </w:r>
      <w:proofErr w:type="spellEnd"/>
      <w:r>
        <w:rPr>
          <w:rFonts w:ascii="Times New Roman CYR" w:eastAsiaTheme="minorHAnsi" w:hAnsi="Times New Roman CYR" w:cs="Times New Roman CYR"/>
          <w:sz w:val="28"/>
          <w:szCs w:val="28"/>
          <w:lang w:eastAsia="en-US"/>
        </w:rPr>
        <w:t xml:space="preserve">, пруд №1;   </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7. Развитие овцеводческого хозяйства  вблизи села Малое Озеро;</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8. Создание сервисного центра с гостиницей на 50 мест и  горнолыжной базой в села Парная;  </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9. Увеличение  номерного фонда на базах отдыха  «Дом рыбака», «Хуторок 12 месяцев», «Азимут </w:t>
      </w:r>
      <w:proofErr w:type="spellStart"/>
      <w:r>
        <w:rPr>
          <w:rFonts w:ascii="Times New Roman CYR" w:eastAsiaTheme="minorHAnsi" w:hAnsi="Times New Roman CYR" w:cs="Times New Roman CYR"/>
          <w:sz w:val="28"/>
          <w:szCs w:val="28"/>
          <w:lang w:eastAsia="en-US"/>
        </w:rPr>
        <w:t>Тигерголь</w:t>
      </w:r>
      <w:proofErr w:type="spellEnd"/>
      <w:r>
        <w:rPr>
          <w:rFonts w:ascii="Times New Roman CYR" w:eastAsiaTheme="minorHAnsi" w:hAnsi="Times New Roman CYR" w:cs="Times New Roman CYR"/>
          <w:sz w:val="28"/>
          <w:szCs w:val="28"/>
          <w:lang w:eastAsia="en-US"/>
        </w:rPr>
        <w:t xml:space="preserve">», «Дом у озера» в зоне притяжения озера Большое;  </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10. Организация спортивно-стрелового клуба «Ястреб»;   </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11. Строительство капитального объекта туристической направленности на набережной в </w:t>
      </w:r>
      <w:proofErr w:type="spellStart"/>
      <w:r>
        <w:rPr>
          <w:rFonts w:ascii="Times New Roman CYR" w:eastAsiaTheme="minorHAnsi" w:hAnsi="Times New Roman CYR" w:cs="Times New Roman CYR"/>
          <w:sz w:val="28"/>
          <w:szCs w:val="28"/>
          <w:lang w:eastAsia="en-US"/>
        </w:rPr>
        <w:t>с</w:t>
      </w:r>
      <w:proofErr w:type="gramStart"/>
      <w:r>
        <w:rPr>
          <w:rFonts w:ascii="Times New Roman CYR" w:eastAsiaTheme="minorHAnsi" w:hAnsi="Times New Roman CYR" w:cs="Times New Roman CYR"/>
          <w:sz w:val="28"/>
          <w:szCs w:val="28"/>
          <w:lang w:eastAsia="en-US"/>
        </w:rPr>
        <w:t>.П</w:t>
      </w:r>
      <w:proofErr w:type="gramEnd"/>
      <w:r>
        <w:rPr>
          <w:rFonts w:ascii="Times New Roman CYR" w:eastAsiaTheme="minorHAnsi" w:hAnsi="Times New Roman CYR" w:cs="Times New Roman CYR"/>
          <w:sz w:val="28"/>
          <w:szCs w:val="28"/>
          <w:lang w:eastAsia="en-US"/>
        </w:rPr>
        <w:t>арная</w:t>
      </w:r>
      <w:proofErr w:type="spellEnd"/>
      <w:r>
        <w:rPr>
          <w:rFonts w:ascii="Times New Roman CYR" w:eastAsiaTheme="minorHAnsi" w:hAnsi="Times New Roman CYR" w:cs="Times New Roman CYR"/>
          <w:sz w:val="28"/>
          <w:szCs w:val="28"/>
          <w:lang w:eastAsia="en-US"/>
        </w:rPr>
        <w:t xml:space="preserve">, включающего кафе, гостиничные номера, торговые точки, предоставление услуг отдыхающим.  </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Также направлениями инвестиций на среднесрочную перспективу за счет бюджетных средств являются:</w:t>
      </w:r>
    </w:p>
    <w:p w:rsidR="00831FFF" w:rsidRDefault="00831FFF" w:rsidP="003D320D">
      <w:pPr>
        <w:widowControl w:val="0"/>
        <w:tabs>
          <w:tab w:val="left" w:pos="851"/>
        </w:tabs>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1. Строительство дополнительного спального корпуса на 150 мест Шарыповского психоневрологического интерната в д. </w:t>
      </w:r>
      <w:proofErr w:type="spellStart"/>
      <w:r>
        <w:rPr>
          <w:rFonts w:ascii="Times New Roman CYR" w:eastAsiaTheme="minorHAnsi" w:hAnsi="Times New Roman CYR" w:cs="Times New Roman CYR"/>
          <w:sz w:val="28"/>
          <w:szCs w:val="28"/>
          <w:lang w:eastAsia="en-US"/>
        </w:rPr>
        <w:t>Гляден</w:t>
      </w:r>
      <w:proofErr w:type="spellEnd"/>
      <w:r>
        <w:rPr>
          <w:rFonts w:ascii="Times New Roman CYR" w:eastAsiaTheme="minorHAnsi" w:hAnsi="Times New Roman CYR" w:cs="Times New Roman CYR"/>
          <w:sz w:val="28"/>
          <w:szCs w:val="28"/>
          <w:lang w:eastAsia="en-US"/>
        </w:rPr>
        <w:t>;</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2.  Строительство полигона твердых коммунальных отходов в округе;</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3. Осуществление комплексного благоустройства территории с. Березовское;</w:t>
      </w:r>
    </w:p>
    <w:p w:rsidR="00831FFF" w:rsidRDefault="00831FFF" w:rsidP="002B2254">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4. Дальнейшее осуществление комплексного благоустройства туристической зоны </w:t>
      </w:r>
      <w:proofErr w:type="gramStart"/>
      <w:r>
        <w:rPr>
          <w:rFonts w:ascii="Times New Roman CYR" w:eastAsiaTheme="minorHAnsi" w:hAnsi="Times New Roman CYR" w:cs="Times New Roman CYR"/>
          <w:sz w:val="28"/>
          <w:szCs w:val="28"/>
          <w:lang w:eastAsia="en-US"/>
        </w:rPr>
        <w:t>в</w:t>
      </w:r>
      <w:proofErr w:type="gramEnd"/>
      <w:r>
        <w:rPr>
          <w:rFonts w:ascii="Times New Roman CYR" w:eastAsiaTheme="minorHAnsi" w:hAnsi="Times New Roman CYR" w:cs="Times New Roman CYR"/>
          <w:sz w:val="28"/>
          <w:szCs w:val="28"/>
          <w:lang w:eastAsia="en-US"/>
        </w:rPr>
        <w:t xml:space="preserve"> с. Парная;</w:t>
      </w:r>
    </w:p>
    <w:p w:rsidR="00CC0BF6" w:rsidRPr="003D320D" w:rsidRDefault="00831FFF" w:rsidP="003D320D">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5. Реконструкция очистных сооружений в с. </w:t>
      </w:r>
      <w:proofErr w:type="gramStart"/>
      <w:r>
        <w:rPr>
          <w:rFonts w:ascii="Times New Roman CYR" w:eastAsiaTheme="minorHAnsi" w:hAnsi="Times New Roman CYR" w:cs="Times New Roman CYR"/>
          <w:sz w:val="28"/>
          <w:szCs w:val="28"/>
          <w:lang w:eastAsia="en-US"/>
        </w:rPr>
        <w:t>Холмогорское</w:t>
      </w:r>
      <w:proofErr w:type="gramEnd"/>
      <w:r>
        <w:rPr>
          <w:rFonts w:ascii="Times New Roman CYR" w:eastAsiaTheme="minorHAnsi" w:hAnsi="Times New Roman CYR" w:cs="Times New Roman CYR"/>
          <w:sz w:val="28"/>
          <w:szCs w:val="28"/>
          <w:lang w:eastAsia="en-US"/>
        </w:rPr>
        <w:t>.</w:t>
      </w:r>
    </w:p>
    <w:p w:rsidR="00D0762F" w:rsidRPr="001136A7" w:rsidRDefault="00D0762F" w:rsidP="002B2254">
      <w:pPr>
        <w:widowControl w:val="0"/>
        <w:autoSpaceDE w:val="0"/>
        <w:autoSpaceDN w:val="0"/>
        <w:adjustRightInd w:val="0"/>
        <w:spacing w:after="0" w:line="240" w:lineRule="auto"/>
        <w:ind w:firstLine="567"/>
        <w:jc w:val="both"/>
        <w:rPr>
          <w:rFonts w:ascii="Times New Roman CYR" w:hAnsi="Times New Roman CYR" w:cs="Times New Roman CYR"/>
          <w:sz w:val="28"/>
          <w:szCs w:val="28"/>
          <w:highlight w:val="yellow"/>
        </w:rPr>
      </w:pPr>
    </w:p>
    <w:p w:rsidR="00D0762F" w:rsidRPr="008D7DD3" w:rsidRDefault="00771EE7" w:rsidP="00400611">
      <w:pPr>
        <w:pStyle w:val="1"/>
        <w:spacing w:before="0" w:line="240" w:lineRule="auto"/>
        <w:rPr>
          <w:rFonts w:ascii="Times New Roman" w:hAnsi="Times New Roman" w:cs="Times New Roman"/>
          <w:color w:val="auto"/>
          <w:lang w:eastAsia="en-US"/>
        </w:rPr>
      </w:pPr>
      <w:r>
        <w:rPr>
          <w:rFonts w:ascii="Times New Roman" w:hAnsi="Times New Roman" w:cs="Times New Roman"/>
          <w:color w:val="auto"/>
          <w:lang w:eastAsia="en-US"/>
        </w:rPr>
        <w:t>6</w:t>
      </w:r>
      <w:r w:rsidR="00D0762F" w:rsidRPr="008D7DD3">
        <w:rPr>
          <w:rFonts w:ascii="Times New Roman" w:hAnsi="Times New Roman" w:cs="Times New Roman"/>
          <w:color w:val="auto"/>
          <w:lang w:eastAsia="en-US"/>
        </w:rPr>
        <w:t>. Инвестиции в основной капитал по источникам финансирования</w:t>
      </w:r>
    </w:p>
    <w:p w:rsidR="00D0762F" w:rsidRPr="008D7DD3" w:rsidRDefault="00D0762F" w:rsidP="00D0762F">
      <w:pPr>
        <w:widowControl w:val="0"/>
        <w:autoSpaceDE w:val="0"/>
        <w:autoSpaceDN w:val="0"/>
        <w:adjustRightInd w:val="0"/>
        <w:spacing w:after="0" w:line="240" w:lineRule="auto"/>
        <w:jc w:val="both"/>
        <w:rPr>
          <w:rFonts w:ascii="Times New Roman CYR" w:hAnsi="Times New Roman CYR" w:cs="Times New Roman CYR"/>
          <w:sz w:val="28"/>
          <w:szCs w:val="28"/>
        </w:rPr>
      </w:pPr>
      <w:r w:rsidRPr="008D7DD3">
        <w:rPr>
          <w:rFonts w:ascii="Times New Roman CYR" w:hAnsi="Times New Roman CYR" w:cs="Times New Roman CYR"/>
          <w:sz w:val="28"/>
          <w:szCs w:val="28"/>
        </w:rPr>
        <w:tab/>
      </w:r>
    </w:p>
    <w:p w:rsidR="00D0762F" w:rsidRPr="008D7DD3" w:rsidRDefault="00D0762F" w:rsidP="00400611">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8D7DD3">
        <w:rPr>
          <w:rFonts w:ascii="Times New Roman CYR" w:hAnsi="Times New Roman CYR" w:cs="Times New Roman CYR"/>
          <w:sz w:val="28"/>
          <w:szCs w:val="28"/>
        </w:rPr>
        <w:t xml:space="preserve">В отчетном году объем инвестиций в основной капитал за счет собственных </w:t>
      </w:r>
      <w:r w:rsidRPr="008D7DD3">
        <w:rPr>
          <w:rFonts w:ascii="Times New Roman CYR" w:hAnsi="Times New Roman CYR" w:cs="Times New Roman CYR"/>
          <w:sz w:val="28"/>
          <w:szCs w:val="28"/>
        </w:rPr>
        <w:lastRenderedPageBreak/>
        <w:t xml:space="preserve">средств организаций (без субъектов малого предпринимательства и параметров неформальной деятельности) составил </w:t>
      </w:r>
      <w:r w:rsidR="008D7DD3" w:rsidRPr="008D7DD3">
        <w:rPr>
          <w:rFonts w:ascii="Times New Roman CYR" w:hAnsi="Times New Roman CYR" w:cs="Times New Roman CYR"/>
          <w:sz w:val="28"/>
          <w:szCs w:val="28"/>
        </w:rPr>
        <w:t>1 645,1</w:t>
      </w:r>
      <w:r w:rsidRPr="008D7DD3">
        <w:rPr>
          <w:rFonts w:ascii="Times New Roman CYR" w:hAnsi="Times New Roman CYR" w:cs="Times New Roman CYR"/>
          <w:sz w:val="28"/>
          <w:szCs w:val="28"/>
        </w:rPr>
        <w:t xml:space="preserve"> млн. рублей. По оценке 202</w:t>
      </w:r>
      <w:r w:rsidR="008D7DD3" w:rsidRPr="008D7DD3">
        <w:rPr>
          <w:rFonts w:ascii="Times New Roman CYR" w:hAnsi="Times New Roman CYR" w:cs="Times New Roman CYR"/>
          <w:sz w:val="28"/>
          <w:szCs w:val="28"/>
        </w:rPr>
        <w:t>4</w:t>
      </w:r>
      <w:r w:rsidRPr="008D7DD3">
        <w:rPr>
          <w:rFonts w:ascii="Times New Roman CYR" w:hAnsi="Times New Roman CYR" w:cs="Times New Roman CYR"/>
          <w:sz w:val="28"/>
          <w:szCs w:val="28"/>
        </w:rPr>
        <w:t xml:space="preserve"> года данный показатель </w:t>
      </w:r>
      <w:r w:rsidR="00BF04DE" w:rsidRPr="008D7DD3">
        <w:rPr>
          <w:rFonts w:ascii="Times New Roman CYR" w:hAnsi="Times New Roman CYR" w:cs="Times New Roman CYR"/>
          <w:sz w:val="28"/>
          <w:szCs w:val="28"/>
        </w:rPr>
        <w:t>увеличится</w:t>
      </w:r>
      <w:r w:rsidRPr="008D7DD3">
        <w:rPr>
          <w:rFonts w:ascii="Times New Roman CYR" w:hAnsi="Times New Roman CYR" w:cs="Times New Roman CYR"/>
          <w:sz w:val="28"/>
          <w:szCs w:val="28"/>
        </w:rPr>
        <w:t xml:space="preserve"> и составит </w:t>
      </w:r>
      <w:r w:rsidR="008D7DD3" w:rsidRPr="008D7DD3">
        <w:rPr>
          <w:rFonts w:ascii="Times New Roman CYR" w:hAnsi="Times New Roman CYR" w:cs="Times New Roman CYR"/>
          <w:sz w:val="28"/>
          <w:szCs w:val="28"/>
        </w:rPr>
        <w:t>4 681,5</w:t>
      </w:r>
      <w:r w:rsidRPr="008D7DD3">
        <w:rPr>
          <w:rFonts w:ascii="Times New Roman CYR" w:hAnsi="Times New Roman CYR" w:cs="Times New Roman CYR"/>
          <w:sz w:val="28"/>
          <w:szCs w:val="28"/>
        </w:rPr>
        <w:t xml:space="preserve"> млн. рублей.</w:t>
      </w:r>
    </w:p>
    <w:p w:rsidR="00D0762F" w:rsidRPr="008D7DD3" w:rsidRDefault="00D0762F" w:rsidP="00400611">
      <w:pPr>
        <w:widowControl w:val="0"/>
        <w:autoSpaceDE w:val="0"/>
        <w:autoSpaceDN w:val="0"/>
        <w:adjustRightInd w:val="0"/>
        <w:spacing w:after="0" w:line="240" w:lineRule="auto"/>
        <w:ind w:firstLine="567"/>
        <w:jc w:val="both"/>
        <w:rPr>
          <w:rFonts w:ascii="Times New Roman CYR" w:hAnsi="Times New Roman CYR" w:cs="Times New Roman CYR"/>
          <w:spacing w:val="-2"/>
          <w:sz w:val="28"/>
          <w:szCs w:val="28"/>
        </w:rPr>
      </w:pPr>
      <w:r w:rsidRPr="008D7DD3">
        <w:rPr>
          <w:rFonts w:ascii="Times New Roman CYR" w:hAnsi="Times New Roman CYR" w:cs="Times New Roman CYR"/>
          <w:spacing w:val="-2"/>
          <w:sz w:val="28"/>
          <w:szCs w:val="28"/>
        </w:rPr>
        <w:t>В прогнозном периоде 202</w:t>
      </w:r>
      <w:r w:rsidR="008D7DD3" w:rsidRPr="008D7DD3">
        <w:rPr>
          <w:rFonts w:ascii="Times New Roman CYR" w:hAnsi="Times New Roman CYR" w:cs="Times New Roman CYR"/>
          <w:spacing w:val="-2"/>
          <w:sz w:val="28"/>
          <w:szCs w:val="28"/>
        </w:rPr>
        <w:t>5</w:t>
      </w:r>
      <w:r w:rsidRPr="008D7DD3">
        <w:rPr>
          <w:rFonts w:ascii="Times New Roman CYR" w:hAnsi="Times New Roman CYR" w:cs="Times New Roman CYR"/>
          <w:spacing w:val="-2"/>
          <w:sz w:val="28"/>
          <w:szCs w:val="28"/>
        </w:rPr>
        <w:t>-202</w:t>
      </w:r>
      <w:r w:rsidR="008D7DD3" w:rsidRPr="008D7DD3">
        <w:rPr>
          <w:rFonts w:ascii="Times New Roman CYR" w:hAnsi="Times New Roman CYR" w:cs="Times New Roman CYR"/>
          <w:spacing w:val="-2"/>
          <w:sz w:val="28"/>
          <w:szCs w:val="28"/>
        </w:rPr>
        <w:t>7</w:t>
      </w:r>
      <w:r w:rsidRPr="008D7DD3">
        <w:rPr>
          <w:rFonts w:ascii="Times New Roman CYR" w:hAnsi="Times New Roman CYR" w:cs="Times New Roman CYR"/>
          <w:spacing w:val="-2"/>
          <w:sz w:val="28"/>
          <w:szCs w:val="28"/>
        </w:rPr>
        <w:t xml:space="preserve"> годы в соответствии с базовым вариантом показатель составит </w:t>
      </w:r>
      <w:r w:rsidR="008D7DD3" w:rsidRPr="008D7DD3">
        <w:rPr>
          <w:rFonts w:ascii="Times New Roman CYR" w:hAnsi="Times New Roman CYR" w:cs="Times New Roman CYR"/>
          <w:spacing w:val="-2"/>
          <w:sz w:val="28"/>
          <w:szCs w:val="28"/>
        </w:rPr>
        <w:t>4 009,6</w:t>
      </w:r>
      <w:r w:rsidRPr="008D7DD3">
        <w:rPr>
          <w:rFonts w:ascii="Times New Roman CYR" w:hAnsi="Times New Roman CYR" w:cs="Times New Roman CYR"/>
          <w:spacing w:val="-2"/>
          <w:sz w:val="28"/>
          <w:szCs w:val="28"/>
        </w:rPr>
        <w:t xml:space="preserve"> млн. рублей, </w:t>
      </w:r>
      <w:r w:rsidR="008D7DD3" w:rsidRPr="008D7DD3">
        <w:rPr>
          <w:rFonts w:ascii="Times New Roman CYR" w:hAnsi="Times New Roman CYR" w:cs="Times New Roman CYR"/>
          <w:spacing w:val="-2"/>
          <w:sz w:val="28"/>
          <w:szCs w:val="28"/>
        </w:rPr>
        <w:t>4 573,3</w:t>
      </w:r>
      <w:r w:rsidRPr="008D7DD3">
        <w:rPr>
          <w:rFonts w:ascii="Times New Roman CYR" w:hAnsi="Times New Roman CYR" w:cs="Times New Roman CYR"/>
          <w:spacing w:val="-2"/>
          <w:sz w:val="28"/>
          <w:szCs w:val="28"/>
        </w:rPr>
        <w:t xml:space="preserve"> млн. рублей и </w:t>
      </w:r>
      <w:r w:rsidR="008D7DD3" w:rsidRPr="008D7DD3">
        <w:rPr>
          <w:rFonts w:ascii="Times New Roman CYR" w:hAnsi="Times New Roman CYR" w:cs="Times New Roman CYR"/>
          <w:spacing w:val="-2"/>
          <w:sz w:val="28"/>
          <w:szCs w:val="28"/>
        </w:rPr>
        <w:t>3 406,4</w:t>
      </w:r>
      <w:r w:rsidRPr="008D7DD3">
        <w:rPr>
          <w:rFonts w:ascii="Times New Roman CYR" w:hAnsi="Times New Roman CYR" w:cs="Times New Roman CYR"/>
          <w:spacing w:val="-2"/>
          <w:sz w:val="28"/>
          <w:szCs w:val="28"/>
        </w:rPr>
        <w:t xml:space="preserve"> млн. рублей соответственно.</w:t>
      </w:r>
    </w:p>
    <w:p w:rsidR="00D0762F" w:rsidRPr="008D7DD3" w:rsidRDefault="00D0762F" w:rsidP="00400611">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8D7DD3">
        <w:rPr>
          <w:rFonts w:ascii="Times New Roman CYR" w:hAnsi="Times New Roman CYR" w:cs="Times New Roman CYR"/>
          <w:spacing w:val="-2"/>
          <w:sz w:val="28"/>
          <w:szCs w:val="28"/>
        </w:rPr>
        <w:t xml:space="preserve">Объем инвестиций в основной капитал за счет привлеченных средств организаций </w:t>
      </w:r>
      <w:r w:rsidRPr="008D7DD3">
        <w:rPr>
          <w:rFonts w:ascii="Times New Roman CYR" w:hAnsi="Times New Roman CYR" w:cs="Times New Roman CYR"/>
          <w:sz w:val="28"/>
          <w:szCs w:val="28"/>
        </w:rPr>
        <w:t>(без субъектов малого предпринимательства и параметров неформальной деятельности) в 202</w:t>
      </w:r>
      <w:r w:rsidR="008D7DD3" w:rsidRPr="008D7DD3">
        <w:rPr>
          <w:rFonts w:ascii="Times New Roman CYR" w:hAnsi="Times New Roman CYR" w:cs="Times New Roman CYR"/>
          <w:sz w:val="28"/>
          <w:szCs w:val="28"/>
        </w:rPr>
        <w:t>3</w:t>
      </w:r>
      <w:r w:rsidRPr="008D7DD3">
        <w:rPr>
          <w:rFonts w:ascii="Times New Roman CYR" w:hAnsi="Times New Roman CYR" w:cs="Times New Roman CYR"/>
          <w:sz w:val="28"/>
          <w:szCs w:val="28"/>
        </w:rPr>
        <w:t xml:space="preserve"> году составил </w:t>
      </w:r>
      <w:r w:rsidR="008D7DD3" w:rsidRPr="008D7DD3">
        <w:rPr>
          <w:rFonts w:ascii="Times New Roman CYR" w:hAnsi="Times New Roman CYR" w:cs="Times New Roman CYR"/>
          <w:sz w:val="28"/>
          <w:szCs w:val="28"/>
        </w:rPr>
        <w:t>747</w:t>
      </w:r>
      <w:r w:rsidRPr="008D7DD3">
        <w:rPr>
          <w:rFonts w:ascii="Times New Roman CYR" w:hAnsi="Times New Roman CYR" w:cs="Times New Roman CYR"/>
          <w:sz w:val="28"/>
          <w:szCs w:val="28"/>
        </w:rPr>
        <w:t xml:space="preserve"> млн. рублей, что на </w:t>
      </w:r>
      <w:r w:rsidR="008D7DD3" w:rsidRPr="008D7DD3">
        <w:rPr>
          <w:rFonts w:ascii="Times New Roman CYR" w:hAnsi="Times New Roman CYR" w:cs="Times New Roman CYR"/>
          <w:sz w:val="28"/>
          <w:szCs w:val="28"/>
        </w:rPr>
        <w:t>17,5</w:t>
      </w:r>
      <w:r w:rsidRPr="008D7DD3">
        <w:rPr>
          <w:rFonts w:ascii="Times New Roman CYR" w:hAnsi="Times New Roman CYR" w:cs="Times New Roman CYR"/>
          <w:sz w:val="28"/>
          <w:szCs w:val="28"/>
        </w:rPr>
        <w:t xml:space="preserve">% </w:t>
      </w:r>
      <w:r w:rsidR="008D7DD3" w:rsidRPr="008D7DD3">
        <w:rPr>
          <w:rFonts w:ascii="Times New Roman CYR" w:hAnsi="Times New Roman CYR" w:cs="Times New Roman CYR"/>
          <w:sz w:val="28"/>
          <w:szCs w:val="28"/>
        </w:rPr>
        <w:t>ниже</w:t>
      </w:r>
      <w:r w:rsidRPr="008D7DD3">
        <w:rPr>
          <w:rFonts w:ascii="Times New Roman CYR" w:hAnsi="Times New Roman CYR" w:cs="Times New Roman CYR"/>
          <w:sz w:val="28"/>
          <w:szCs w:val="28"/>
        </w:rPr>
        <w:t xml:space="preserve"> уровня прошлого года.</w:t>
      </w:r>
    </w:p>
    <w:p w:rsidR="008F52C6" w:rsidRPr="008F52C6" w:rsidRDefault="00D0762F" w:rsidP="008F52C6">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8D7DD3">
        <w:rPr>
          <w:rFonts w:ascii="Times New Roman CYR" w:hAnsi="Times New Roman CYR" w:cs="Times New Roman CYR"/>
          <w:sz w:val="28"/>
          <w:szCs w:val="28"/>
        </w:rPr>
        <w:t>По оценке 202</w:t>
      </w:r>
      <w:r w:rsidR="008D7DD3" w:rsidRPr="008D7DD3">
        <w:rPr>
          <w:rFonts w:ascii="Times New Roman CYR" w:hAnsi="Times New Roman CYR" w:cs="Times New Roman CYR"/>
          <w:sz w:val="28"/>
          <w:szCs w:val="28"/>
        </w:rPr>
        <w:t>4</w:t>
      </w:r>
      <w:r w:rsidRPr="008D7DD3">
        <w:rPr>
          <w:rFonts w:ascii="Times New Roman CYR" w:hAnsi="Times New Roman CYR" w:cs="Times New Roman CYR"/>
          <w:sz w:val="28"/>
          <w:szCs w:val="28"/>
        </w:rPr>
        <w:t xml:space="preserve"> года планируется увеличение данного показателя до </w:t>
      </w:r>
      <w:r w:rsidR="00FD090A" w:rsidRPr="008D7DD3">
        <w:rPr>
          <w:rFonts w:ascii="Times New Roman CYR" w:hAnsi="Times New Roman CYR" w:cs="Times New Roman CYR"/>
          <w:sz w:val="28"/>
          <w:szCs w:val="28"/>
        </w:rPr>
        <w:t>1</w:t>
      </w:r>
      <w:r w:rsidR="008D7DD3" w:rsidRPr="008D7DD3">
        <w:rPr>
          <w:rFonts w:ascii="Times New Roman CYR" w:hAnsi="Times New Roman CYR" w:cs="Times New Roman CYR"/>
          <w:sz w:val="28"/>
          <w:szCs w:val="28"/>
        </w:rPr>
        <w:t> 389,2</w:t>
      </w:r>
      <w:r w:rsidRPr="008D7DD3">
        <w:rPr>
          <w:rFonts w:ascii="Times New Roman CYR" w:hAnsi="Times New Roman CYR" w:cs="Times New Roman CYR"/>
          <w:sz w:val="28"/>
          <w:szCs w:val="28"/>
        </w:rPr>
        <w:t xml:space="preserve"> </w:t>
      </w:r>
      <w:r w:rsidRPr="00B47F67">
        <w:rPr>
          <w:rFonts w:ascii="Times New Roman CYR" w:hAnsi="Times New Roman CYR" w:cs="Times New Roman CYR"/>
          <w:sz w:val="28"/>
          <w:szCs w:val="28"/>
        </w:rPr>
        <w:t>млн</w:t>
      </w:r>
      <w:r w:rsidR="00F43AB5" w:rsidRPr="00B47F67">
        <w:rPr>
          <w:rFonts w:ascii="Times New Roman CYR" w:hAnsi="Times New Roman CYR" w:cs="Times New Roman CYR"/>
          <w:sz w:val="28"/>
          <w:szCs w:val="28"/>
        </w:rPr>
        <w:t>. рублей.</w:t>
      </w:r>
      <w:r w:rsidR="00EE2394">
        <w:rPr>
          <w:rFonts w:ascii="Times New Roman CYR" w:hAnsi="Times New Roman CYR" w:cs="Times New Roman CYR"/>
          <w:sz w:val="28"/>
          <w:szCs w:val="28"/>
        </w:rPr>
        <w:t xml:space="preserve"> </w:t>
      </w:r>
      <w:r w:rsidR="008F52C6" w:rsidRPr="008D7DD3">
        <w:rPr>
          <w:rFonts w:ascii="Times New Roman CYR" w:hAnsi="Times New Roman CYR" w:cs="Times New Roman CYR"/>
          <w:spacing w:val="-2"/>
          <w:sz w:val="28"/>
          <w:szCs w:val="28"/>
        </w:rPr>
        <w:t xml:space="preserve">В прогнозном периоде 2025-2027 годы в соответствии с базовым вариантом показатель составит </w:t>
      </w:r>
      <w:r w:rsidR="008F52C6">
        <w:rPr>
          <w:rFonts w:ascii="Times New Roman CYR" w:hAnsi="Times New Roman CYR" w:cs="Times New Roman CYR"/>
          <w:spacing w:val="-2"/>
          <w:sz w:val="28"/>
          <w:szCs w:val="28"/>
        </w:rPr>
        <w:t>7 550</w:t>
      </w:r>
      <w:r w:rsidR="008F52C6" w:rsidRPr="008D7DD3">
        <w:rPr>
          <w:rFonts w:ascii="Times New Roman CYR" w:hAnsi="Times New Roman CYR" w:cs="Times New Roman CYR"/>
          <w:spacing w:val="-2"/>
          <w:sz w:val="28"/>
          <w:szCs w:val="28"/>
        </w:rPr>
        <w:t xml:space="preserve"> млн. рублей, </w:t>
      </w:r>
      <w:r w:rsidR="008F52C6">
        <w:rPr>
          <w:rFonts w:ascii="Times New Roman CYR" w:hAnsi="Times New Roman CYR" w:cs="Times New Roman CYR"/>
          <w:spacing w:val="-2"/>
          <w:sz w:val="28"/>
          <w:szCs w:val="28"/>
        </w:rPr>
        <w:t>5 543,6</w:t>
      </w:r>
      <w:r w:rsidR="008F52C6" w:rsidRPr="008D7DD3">
        <w:rPr>
          <w:rFonts w:ascii="Times New Roman CYR" w:hAnsi="Times New Roman CYR" w:cs="Times New Roman CYR"/>
          <w:spacing w:val="-2"/>
          <w:sz w:val="28"/>
          <w:szCs w:val="28"/>
        </w:rPr>
        <w:t xml:space="preserve"> млн. рублей и </w:t>
      </w:r>
      <w:r w:rsidR="008F52C6">
        <w:rPr>
          <w:rFonts w:ascii="Times New Roman CYR" w:hAnsi="Times New Roman CYR" w:cs="Times New Roman CYR"/>
          <w:spacing w:val="-2"/>
          <w:sz w:val="28"/>
          <w:szCs w:val="28"/>
        </w:rPr>
        <w:t>5 941,3</w:t>
      </w:r>
      <w:r w:rsidR="008F52C6" w:rsidRPr="008D7DD3">
        <w:rPr>
          <w:rFonts w:ascii="Times New Roman CYR" w:hAnsi="Times New Roman CYR" w:cs="Times New Roman CYR"/>
          <w:spacing w:val="-2"/>
          <w:sz w:val="28"/>
          <w:szCs w:val="28"/>
        </w:rPr>
        <w:t>млн. рублей соответственно</w:t>
      </w:r>
      <w:r w:rsidR="008F52C6">
        <w:rPr>
          <w:rFonts w:ascii="Times New Roman CYR" w:hAnsi="Times New Roman CYR" w:cs="Times New Roman CYR"/>
          <w:spacing w:val="-2"/>
          <w:sz w:val="28"/>
          <w:szCs w:val="28"/>
        </w:rPr>
        <w:t>.</w:t>
      </w:r>
    </w:p>
    <w:p w:rsidR="00E30E88" w:rsidRPr="00B47F67" w:rsidRDefault="00E30E88" w:rsidP="002D3908">
      <w:pPr>
        <w:widowControl w:val="0"/>
        <w:autoSpaceDE w:val="0"/>
        <w:autoSpaceDN w:val="0"/>
        <w:adjustRightInd w:val="0"/>
        <w:spacing w:after="0" w:line="240" w:lineRule="auto"/>
        <w:jc w:val="both"/>
        <w:rPr>
          <w:rFonts w:ascii="Times New Roman CYR" w:hAnsi="Times New Roman CYR" w:cs="Times New Roman CYR"/>
          <w:b/>
          <w:bCs/>
          <w:color w:val="000000"/>
          <w:sz w:val="28"/>
          <w:szCs w:val="28"/>
        </w:rPr>
      </w:pPr>
    </w:p>
    <w:p w:rsidR="009E721B" w:rsidRPr="00B47F67" w:rsidRDefault="00771EE7" w:rsidP="00400611">
      <w:pPr>
        <w:pStyle w:val="1"/>
        <w:spacing w:before="0" w:line="240" w:lineRule="auto"/>
        <w:rPr>
          <w:rFonts w:ascii="Times New Roman" w:hAnsi="Times New Roman" w:cs="Times New Roman"/>
          <w:color w:val="auto"/>
          <w:lang w:eastAsia="en-US"/>
        </w:rPr>
      </w:pPr>
      <w:r>
        <w:rPr>
          <w:rFonts w:ascii="Times New Roman" w:hAnsi="Times New Roman" w:cs="Times New Roman"/>
          <w:color w:val="auto"/>
          <w:lang w:eastAsia="en-US"/>
        </w:rPr>
        <w:t>7</w:t>
      </w:r>
      <w:r w:rsidR="009E721B" w:rsidRPr="00B47F67">
        <w:rPr>
          <w:rFonts w:ascii="Times New Roman" w:hAnsi="Times New Roman" w:cs="Times New Roman"/>
          <w:color w:val="auto"/>
          <w:lang w:eastAsia="en-US"/>
        </w:rPr>
        <w:t>. Общественное питание</w:t>
      </w:r>
      <w:r w:rsidR="00FB7D84" w:rsidRPr="00B47F67">
        <w:rPr>
          <w:rFonts w:ascii="Times New Roman" w:hAnsi="Times New Roman" w:cs="Times New Roman"/>
          <w:color w:val="auto"/>
          <w:lang w:eastAsia="en-US"/>
        </w:rPr>
        <w:t xml:space="preserve">, </w:t>
      </w:r>
      <w:r w:rsidR="0001742F" w:rsidRPr="00B47F67">
        <w:rPr>
          <w:rFonts w:ascii="Times New Roman" w:hAnsi="Times New Roman" w:cs="Times New Roman"/>
          <w:color w:val="auto"/>
          <w:lang w:eastAsia="en-US"/>
        </w:rPr>
        <w:t>розничная торговля, платные услуги населению</w:t>
      </w:r>
    </w:p>
    <w:p w:rsidR="009E721B" w:rsidRPr="001136A7" w:rsidRDefault="009E721B" w:rsidP="009E721B">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B47F67" w:rsidRDefault="00B47F67" w:rsidP="008A1E3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На территории округа находится 30 объектов общественного питания, 26 из которых - столовые, находящиеся на балансе учебных заведений, организаций и промышленных предприятий, имеющие 1 268 посадочных мест; 4 объекта - кафе и рестораны, имеющие 123 посадочных места.</w:t>
      </w:r>
    </w:p>
    <w:p w:rsidR="00B47F67" w:rsidRPr="00B47F67" w:rsidRDefault="00B47F67" w:rsidP="008A1E3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Оборот общественного питания за 2023 год составил 54,2 млн. рублей в действующих ценах, темп роста в сопоставимых ценах по сравнению с предыдущим годом составил 102,4%. В 2024 году планируется увеличение оборота общественного питания до 62,2 млн. рублей, темп роста в сопоставимых ценах по сравнению с предыдущим годом составит 103,06%. В 2025 году оборот составит по оптимистичному п</w:t>
      </w:r>
      <w:r w:rsidR="00EE2394">
        <w:rPr>
          <w:rFonts w:ascii="Times New Roman CYR" w:eastAsiaTheme="minorHAnsi" w:hAnsi="Times New Roman CYR" w:cs="Times New Roman CYR"/>
          <w:sz w:val="28"/>
          <w:szCs w:val="28"/>
          <w:lang w:eastAsia="en-US"/>
        </w:rPr>
        <w:t>рогнозу 68,1 млн. рублей</w:t>
      </w:r>
      <w:proofErr w:type="gramEnd"/>
      <w:r w:rsidR="00EE2394">
        <w:rPr>
          <w:rFonts w:ascii="Times New Roman CYR" w:eastAsiaTheme="minorHAnsi" w:hAnsi="Times New Roman CYR" w:cs="Times New Roman CYR"/>
          <w:sz w:val="28"/>
          <w:szCs w:val="28"/>
          <w:lang w:eastAsia="en-US"/>
        </w:rPr>
        <w:t xml:space="preserve"> (103,2</w:t>
      </w:r>
      <w:r>
        <w:rPr>
          <w:rFonts w:ascii="Times New Roman CYR" w:eastAsiaTheme="minorHAnsi" w:hAnsi="Times New Roman CYR" w:cs="Times New Roman CYR"/>
          <w:sz w:val="28"/>
          <w:szCs w:val="28"/>
          <w:lang w:eastAsia="en-US"/>
        </w:rPr>
        <w:t>%), в 2026 году – 73,0 млн. рублей (102,9%), в 2027 году – 78,2 млн. рублей (102,9%).</w:t>
      </w:r>
    </w:p>
    <w:p w:rsidR="00B47F67" w:rsidRDefault="00B47F67" w:rsidP="008A1E3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На территории муниципального образования находится 81 объект розничной торговли, </w:t>
      </w:r>
      <w:proofErr w:type="gramStart"/>
      <w:r>
        <w:rPr>
          <w:rFonts w:ascii="Times New Roman CYR" w:eastAsiaTheme="minorHAnsi" w:hAnsi="Times New Roman CYR" w:cs="Times New Roman CYR"/>
          <w:sz w:val="28"/>
          <w:szCs w:val="28"/>
          <w:lang w:eastAsia="en-US"/>
        </w:rPr>
        <w:t>расположенных</w:t>
      </w:r>
      <w:proofErr w:type="gramEnd"/>
      <w:r>
        <w:rPr>
          <w:rFonts w:ascii="Times New Roman CYR" w:eastAsiaTheme="minorHAnsi" w:hAnsi="Times New Roman CYR" w:cs="Times New Roman CYR"/>
          <w:sz w:val="28"/>
          <w:szCs w:val="28"/>
          <w:lang w:eastAsia="en-US"/>
        </w:rPr>
        <w:t xml:space="preserve"> в шаговой доступности от населения. В том числе:</w:t>
      </w:r>
    </w:p>
    <w:p w:rsidR="00B47F67" w:rsidRDefault="00B47F67" w:rsidP="008A1E3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- 68 магазинов, из них 58 являются магазинами повседневного спроса, </w:t>
      </w:r>
      <w:proofErr w:type="spellStart"/>
      <w:r>
        <w:rPr>
          <w:rFonts w:ascii="Times New Roman CYR" w:eastAsiaTheme="minorHAnsi" w:hAnsi="Times New Roman CYR" w:cs="Times New Roman CYR"/>
          <w:sz w:val="28"/>
          <w:szCs w:val="28"/>
          <w:lang w:eastAsia="en-US"/>
        </w:rPr>
        <w:t>минимаркетами</w:t>
      </w:r>
      <w:proofErr w:type="spellEnd"/>
      <w:r>
        <w:rPr>
          <w:rFonts w:ascii="Times New Roman CYR" w:eastAsiaTheme="minorHAnsi" w:hAnsi="Times New Roman CYR" w:cs="Times New Roman CYR"/>
          <w:sz w:val="28"/>
          <w:szCs w:val="28"/>
          <w:lang w:eastAsia="en-US"/>
        </w:rPr>
        <w:t xml:space="preserve">, имеющие в ассортименте продовольственные и непродовольственные товары; </w:t>
      </w:r>
    </w:p>
    <w:p w:rsidR="00B47F67" w:rsidRDefault="00B47F67" w:rsidP="008A1E3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- 10 павильонов;</w:t>
      </w:r>
    </w:p>
    <w:p w:rsidR="00B47F67" w:rsidRDefault="00B47F67" w:rsidP="008A1E3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один киоск;</w:t>
      </w:r>
    </w:p>
    <w:p w:rsidR="00B47F67" w:rsidRDefault="00B47F67" w:rsidP="008A1E3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- 4 </w:t>
      </w:r>
      <w:proofErr w:type="gramStart"/>
      <w:r>
        <w:rPr>
          <w:rFonts w:ascii="Times New Roman CYR" w:eastAsiaTheme="minorHAnsi" w:hAnsi="Times New Roman CYR" w:cs="Times New Roman CYR"/>
          <w:sz w:val="28"/>
          <w:szCs w:val="28"/>
          <w:lang w:eastAsia="en-US"/>
        </w:rPr>
        <w:t>аптечных</w:t>
      </w:r>
      <w:proofErr w:type="gramEnd"/>
      <w:r>
        <w:rPr>
          <w:rFonts w:ascii="Times New Roman CYR" w:eastAsiaTheme="minorHAnsi" w:hAnsi="Times New Roman CYR" w:cs="Times New Roman CYR"/>
          <w:sz w:val="28"/>
          <w:szCs w:val="28"/>
          <w:lang w:eastAsia="en-US"/>
        </w:rPr>
        <w:t xml:space="preserve"> пункта.</w:t>
      </w:r>
    </w:p>
    <w:p w:rsidR="00B47F67" w:rsidRDefault="00B47F67" w:rsidP="008A1E3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Количество автозаправочных станций, расположенных на автомобильных дорогах общего пользования местного значения, в 2023 году составило 8 единиц.</w:t>
      </w:r>
    </w:p>
    <w:p w:rsidR="00B47F67" w:rsidRDefault="00B47F67" w:rsidP="008A1E3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Оборот розничной торговли на потребительском рынке за 2023 год увеличился по сравнению с 2022 годом и составил 616,5 млн. рублей в действующих ценах, темп роста в сопоставимых ценах по сравнению с предыдущим годом составил 106,79%.</w:t>
      </w:r>
    </w:p>
    <w:p w:rsidR="00B47F67" w:rsidRPr="008A1E37" w:rsidRDefault="00B47F67" w:rsidP="008A1E3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2024 году предполагается увеличение оборота розничной торговли до уровня 108,9% в сопоставимых ценах, или 716,1 млн. рублей; в прогнозируемом периоде в 2025 году оборот розничной торговли по оптимистичному прогнозу </w:t>
      </w:r>
      <w:r>
        <w:rPr>
          <w:rFonts w:ascii="Times New Roman CYR" w:eastAsiaTheme="minorHAnsi" w:hAnsi="Times New Roman CYR" w:cs="Times New Roman CYR"/>
          <w:sz w:val="28"/>
          <w:szCs w:val="28"/>
          <w:lang w:eastAsia="en-US"/>
        </w:rPr>
        <w:lastRenderedPageBreak/>
        <w:t xml:space="preserve">составит 783,2 млн. рублей, в 2026 году – 849,1 млн. рублей, в 2027 году – 912,2 млн. рублей. </w:t>
      </w:r>
    </w:p>
    <w:p w:rsidR="009E721B" w:rsidRPr="00B47F67" w:rsidRDefault="009E721B" w:rsidP="008A1E37">
      <w:pPr>
        <w:autoSpaceDE w:val="0"/>
        <w:autoSpaceDN w:val="0"/>
        <w:adjustRightInd w:val="0"/>
        <w:spacing w:after="0" w:line="240" w:lineRule="auto"/>
        <w:ind w:firstLine="567"/>
        <w:jc w:val="both"/>
        <w:rPr>
          <w:rFonts w:ascii="Times New Roman CYR" w:hAnsi="Times New Roman CYR" w:cs="Times New Roman CYR"/>
          <w:sz w:val="28"/>
          <w:szCs w:val="28"/>
        </w:rPr>
      </w:pPr>
    </w:p>
    <w:p w:rsidR="0001742F" w:rsidRPr="00B47F67" w:rsidRDefault="00771EE7" w:rsidP="008A1E37">
      <w:pPr>
        <w:pStyle w:val="1"/>
        <w:spacing w:before="0" w:line="240" w:lineRule="auto"/>
        <w:rPr>
          <w:rFonts w:ascii="Times New Roman" w:hAnsi="Times New Roman" w:cs="Times New Roman"/>
          <w:color w:val="auto"/>
          <w:lang w:eastAsia="en-US"/>
        </w:rPr>
      </w:pPr>
      <w:r>
        <w:rPr>
          <w:rFonts w:ascii="Times New Roman" w:hAnsi="Times New Roman" w:cs="Times New Roman"/>
          <w:color w:val="auto"/>
          <w:lang w:eastAsia="en-US"/>
        </w:rPr>
        <w:t>8</w:t>
      </w:r>
      <w:r w:rsidR="00FB7D84" w:rsidRPr="00B47F67">
        <w:rPr>
          <w:rFonts w:ascii="Times New Roman" w:hAnsi="Times New Roman" w:cs="Times New Roman"/>
          <w:color w:val="auto"/>
          <w:lang w:eastAsia="en-US"/>
        </w:rPr>
        <w:t>. Строительство</w:t>
      </w:r>
    </w:p>
    <w:p w:rsidR="0001742F" w:rsidRPr="001136A7" w:rsidRDefault="0001742F" w:rsidP="008A1E37">
      <w:pPr>
        <w:widowControl w:val="0"/>
        <w:autoSpaceDE w:val="0"/>
        <w:autoSpaceDN w:val="0"/>
        <w:adjustRightInd w:val="0"/>
        <w:spacing w:after="0" w:line="240" w:lineRule="auto"/>
        <w:ind w:firstLine="567"/>
        <w:rPr>
          <w:rFonts w:ascii="Times New Roman CYR" w:hAnsi="Times New Roman CYR" w:cs="Times New Roman CYR"/>
          <w:b/>
          <w:bCs/>
          <w:color w:val="000000"/>
          <w:sz w:val="28"/>
          <w:szCs w:val="28"/>
          <w:highlight w:val="yellow"/>
        </w:rPr>
      </w:pPr>
    </w:p>
    <w:p w:rsidR="00F62BE0" w:rsidRDefault="00B47F67" w:rsidP="008A1E37">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eastAsiaTheme="minorHAnsi" w:hAnsi="Times New Roman CYR" w:cs="Times New Roman CYR"/>
          <w:sz w:val="28"/>
          <w:szCs w:val="28"/>
          <w:lang w:eastAsia="en-US"/>
        </w:rPr>
        <w:t>В 2023 году введено 6 421 кв. метров общей площади жилых домов за счет собственных и заемных средств населения.</w:t>
      </w:r>
      <w:r w:rsidR="00F62BE0" w:rsidRPr="00F62BE0">
        <w:rPr>
          <w:rFonts w:ascii="Times New Roman CYR" w:hAnsi="Times New Roman CYR" w:cs="Times New Roman CYR"/>
          <w:sz w:val="28"/>
          <w:szCs w:val="28"/>
        </w:rPr>
        <w:t xml:space="preserve"> </w:t>
      </w:r>
      <w:r w:rsidR="00F62BE0" w:rsidRPr="007E1D7B">
        <w:rPr>
          <w:rFonts w:ascii="Times New Roman CYR" w:hAnsi="Times New Roman CYR" w:cs="Times New Roman CYR"/>
          <w:sz w:val="28"/>
          <w:szCs w:val="28"/>
        </w:rPr>
        <w:t xml:space="preserve">Прогнозируемый ввод жилья составит около 4-4,6 тыс. кв. метров в год. </w:t>
      </w:r>
    </w:p>
    <w:p w:rsidR="00B47F67" w:rsidRDefault="00B47F67" w:rsidP="008A1E3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Общая площадь жилых помещений, введенная в действие в 2023 году, приходящаяся в среднем на одного жителя, составляет 0,56 м</w:t>
      </w:r>
      <w:proofErr w:type="gramStart"/>
      <w:r>
        <w:rPr>
          <w:rFonts w:ascii="Times New Roman CYR" w:eastAsiaTheme="minorHAnsi" w:hAnsi="Times New Roman CYR" w:cs="Times New Roman CYR"/>
          <w:sz w:val="28"/>
          <w:szCs w:val="28"/>
          <w:vertAlign w:val="superscript"/>
          <w:lang w:eastAsia="en-US"/>
        </w:rPr>
        <w:t>2</w:t>
      </w:r>
      <w:proofErr w:type="gramEnd"/>
      <w:r>
        <w:rPr>
          <w:rFonts w:ascii="Times New Roman CYR" w:eastAsiaTheme="minorHAnsi" w:hAnsi="Times New Roman CYR" w:cs="Times New Roman CYR"/>
          <w:sz w:val="28"/>
          <w:szCs w:val="28"/>
          <w:lang w:eastAsia="en-US"/>
        </w:rPr>
        <w:t>. В 2024 году значение показателя прогнозируется на уровне 0,41 м</w:t>
      </w:r>
      <w:proofErr w:type="gramStart"/>
      <w:r>
        <w:rPr>
          <w:rFonts w:ascii="Times New Roman CYR" w:eastAsiaTheme="minorHAnsi" w:hAnsi="Times New Roman CYR" w:cs="Times New Roman CYR"/>
          <w:sz w:val="28"/>
          <w:szCs w:val="28"/>
          <w:vertAlign w:val="superscript"/>
          <w:lang w:eastAsia="en-US"/>
        </w:rPr>
        <w:t>2</w:t>
      </w:r>
      <w:proofErr w:type="gramEnd"/>
      <w:r>
        <w:rPr>
          <w:rFonts w:ascii="Times New Roman CYR" w:eastAsiaTheme="minorHAnsi" w:hAnsi="Times New Roman CYR" w:cs="Times New Roman CYR"/>
          <w:sz w:val="28"/>
          <w:szCs w:val="28"/>
          <w:lang w:eastAsia="en-US"/>
        </w:rPr>
        <w:t>.</w:t>
      </w:r>
    </w:p>
    <w:p w:rsidR="009C12A0" w:rsidRPr="007E1D7B" w:rsidRDefault="009C12A0" w:rsidP="009C12A0">
      <w:pPr>
        <w:autoSpaceDE w:val="0"/>
        <w:autoSpaceDN w:val="0"/>
        <w:adjustRightInd w:val="0"/>
        <w:spacing w:after="0" w:line="240" w:lineRule="auto"/>
        <w:ind w:firstLine="567"/>
        <w:jc w:val="both"/>
        <w:rPr>
          <w:rFonts w:ascii="Times New Roman CYR" w:hAnsi="Times New Roman CYR" w:cs="Times New Roman CYR"/>
          <w:sz w:val="28"/>
          <w:szCs w:val="28"/>
        </w:rPr>
      </w:pPr>
      <w:r w:rsidRPr="007E1D7B">
        <w:rPr>
          <w:rFonts w:ascii="Times New Roman CYR" w:hAnsi="Times New Roman CYR" w:cs="Times New Roman CYR"/>
          <w:sz w:val="28"/>
          <w:szCs w:val="28"/>
        </w:rPr>
        <w:t xml:space="preserve">Развитию жилищного строительства будут способствовать оказание государственной поддержки гражданам при приобретении жилья, улучшение жилищных условий отдельным категориям граждан в рамках реализации мероприятий государственной программы края «Создание условий для обеспечения </w:t>
      </w:r>
      <w:r>
        <w:rPr>
          <w:rFonts w:ascii="Times New Roman CYR" w:hAnsi="Times New Roman CYR" w:cs="Times New Roman CYR"/>
          <w:sz w:val="28"/>
          <w:szCs w:val="28"/>
        </w:rPr>
        <w:t xml:space="preserve">жильем </w:t>
      </w:r>
      <w:r w:rsidRPr="007E1D7B">
        <w:rPr>
          <w:rFonts w:ascii="Times New Roman CYR" w:hAnsi="Times New Roman CYR" w:cs="Times New Roman CYR"/>
          <w:sz w:val="28"/>
          <w:szCs w:val="28"/>
        </w:rPr>
        <w:t xml:space="preserve">граждан </w:t>
      </w:r>
      <w:r>
        <w:rPr>
          <w:rFonts w:ascii="Times New Roman CYR" w:hAnsi="Times New Roman CYR" w:cs="Times New Roman CYR"/>
          <w:sz w:val="28"/>
          <w:szCs w:val="28"/>
        </w:rPr>
        <w:t>и формирование комфортной городской среды</w:t>
      </w:r>
      <w:r w:rsidRPr="007E1D7B">
        <w:rPr>
          <w:rFonts w:ascii="Times New Roman CYR" w:hAnsi="Times New Roman CYR" w:cs="Times New Roman CYR"/>
          <w:sz w:val="28"/>
          <w:szCs w:val="28"/>
        </w:rPr>
        <w:t>».</w:t>
      </w:r>
    </w:p>
    <w:p w:rsidR="00B47F67" w:rsidRDefault="00B47F67" w:rsidP="008A1E37">
      <w:pPr>
        <w:autoSpaceDE w:val="0"/>
        <w:autoSpaceDN w:val="0"/>
        <w:adjustRightInd w:val="0"/>
        <w:spacing w:after="0" w:line="240" w:lineRule="auto"/>
        <w:ind w:firstLine="567"/>
        <w:rPr>
          <w:rFonts w:ascii="Times New Roman CYR" w:eastAsiaTheme="minorHAnsi" w:hAnsi="Times New Roman CYR" w:cs="Times New Roman CYR"/>
          <w:sz w:val="24"/>
          <w:szCs w:val="24"/>
          <w:lang w:eastAsia="en-US"/>
        </w:rPr>
      </w:pPr>
    </w:p>
    <w:p w:rsidR="009E721B" w:rsidRPr="00296B33" w:rsidRDefault="00771EE7" w:rsidP="00400611">
      <w:pPr>
        <w:pStyle w:val="1"/>
        <w:spacing w:before="0" w:line="240" w:lineRule="auto"/>
        <w:rPr>
          <w:rFonts w:ascii="Times New Roman" w:hAnsi="Times New Roman" w:cs="Times New Roman"/>
          <w:color w:val="auto"/>
          <w:lang w:eastAsia="en-US"/>
        </w:rPr>
      </w:pPr>
      <w:r>
        <w:rPr>
          <w:rFonts w:ascii="Times New Roman" w:hAnsi="Times New Roman" w:cs="Times New Roman"/>
          <w:color w:val="auto"/>
          <w:lang w:eastAsia="en-US"/>
        </w:rPr>
        <w:t>9</w:t>
      </w:r>
      <w:r w:rsidR="00FB7D84" w:rsidRPr="00296B33">
        <w:rPr>
          <w:rFonts w:ascii="Times New Roman" w:hAnsi="Times New Roman" w:cs="Times New Roman"/>
          <w:color w:val="auto"/>
          <w:lang w:eastAsia="en-US"/>
        </w:rPr>
        <w:t>-1</w:t>
      </w:r>
      <w:r>
        <w:rPr>
          <w:rFonts w:ascii="Times New Roman" w:hAnsi="Times New Roman" w:cs="Times New Roman"/>
          <w:color w:val="auto"/>
          <w:lang w:eastAsia="en-US"/>
        </w:rPr>
        <w:t>0</w:t>
      </w:r>
      <w:r w:rsidR="00FB7D84" w:rsidRPr="00296B33">
        <w:rPr>
          <w:rFonts w:ascii="Times New Roman" w:hAnsi="Times New Roman" w:cs="Times New Roman"/>
          <w:color w:val="auto"/>
          <w:lang w:eastAsia="en-US"/>
        </w:rPr>
        <w:t>.</w:t>
      </w:r>
      <w:r w:rsidR="009E721B" w:rsidRPr="00296B33">
        <w:rPr>
          <w:rFonts w:ascii="Times New Roman" w:hAnsi="Times New Roman" w:cs="Times New Roman"/>
          <w:color w:val="auto"/>
          <w:lang w:eastAsia="en-US"/>
        </w:rPr>
        <w:t xml:space="preserve">  Жилищный фонд, жилищные условия населения, реформа в жилищно-коммунальном хозяйстве</w:t>
      </w:r>
    </w:p>
    <w:p w:rsidR="009E721B" w:rsidRPr="001136A7" w:rsidRDefault="009E721B" w:rsidP="009E721B">
      <w:pPr>
        <w:widowControl w:val="0"/>
        <w:autoSpaceDE w:val="0"/>
        <w:autoSpaceDN w:val="0"/>
        <w:adjustRightInd w:val="0"/>
        <w:spacing w:after="0" w:line="240" w:lineRule="auto"/>
        <w:jc w:val="center"/>
        <w:rPr>
          <w:rFonts w:ascii="Times New Roman CYR" w:hAnsi="Times New Roman CYR" w:cs="Times New Roman CYR"/>
          <w:b/>
          <w:bCs/>
          <w:sz w:val="28"/>
          <w:szCs w:val="28"/>
          <w:highlight w:val="yellow"/>
        </w:rPr>
      </w:pPr>
    </w:p>
    <w:p w:rsidR="007C5CB9" w:rsidRPr="00296B33" w:rsidRDefault="000B70DB" w:rsidP="000B70DB">
      <w:pPr>
        <w:tabs>
          <w:tab w:val="left" w:pos="0"/>
        </w:tabs>
        <w:autoSpaceDE w:val="0"/>
        <w:autoSpaceDN w:val="0"/>
        <w:adjustRightInd w:val="0"/>
        <w:spacing w:after="0" w:line="240" w:lineRule="auto"/>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ab/>
      </w:r>
      <w:r w:rsidR="00F62BE0" w:rsidRPr="00296B33">
        <w:rPr>
          <w:rFonts w:ascii="Times New Roman CYR" w:eastAsiaTheme="minorHAnsi" w:hAnsi="Times New Roman CYR" w:cs="Times New Roman CYR"/>
          <w:sz w:val="28"/>
          <w:szCs w:val="28"/>
          <w:lang w:eastAsia="en-US"/>
        </w:rPr>
        <w:t xml:space="preserve">На территории </w:t>
      </w:r>
      <w:proofErr w:type="spellStart"/>
      <w:r w:rsidR="00F62BE0" w:rsidRPr="00296B33">
        <w:rPr>
          <w:rFonts w:ascii="Times New Roman CYR" w:eastAsiaTheme="minorHAnsi" w:hAnsi="Times New Roman CYR" w:cs="Times New Roman CYR"/>
          <w:sz w:val="28"/>
          <w:szCs w:val="28"/>
          <w:lang w:eastAsia="en-US"/>
        </w:rPr>
        <w:t>Шарыповского</w:t>
      </w:r>
      <w:proofErr w:type="spellEnd"/>
      <w:r w:rsidR="00F62BE0" w:rsidRPr="00296B33">
        <w:rPr>
          <w:rFonts w:ascii="Times New Roman CYR" w:eastAsiaTheme="minorHAnsi" w:hAnsi="Times New Roman CYR" w:cs="Times New Roman CYR"/>
          <w:sz w:val="28"/>
          <w:szCs w:val="28"/>
          <w:lang w:eastAsia="en-US"/>
        </w:rPr>
        <w:t xml:space="preserve"> муниципального округа расположены 24 </w:t>
      </w:r>
      <w:proofErr w:type="gramStart"/>
      <w:r w:rsidR="00F62BE0" w:rsidRPr="00296B33">
        <w:rPr>
          <w:rFonts w:ascii="Times New Roman CYR" w:eastAsiaTheme="minorHAnsi" w:hAnsi="Times New Roman CYR" w:cs="Times New Roman CYR"/>
          <w:sz w:val="28"/>
          <w:szCs w:val="28"/>
          <w:lang w:eastAsia="en-US"/>
        </w:rPr>
        <w:t>многоквартирных</w:t>
      </w:r>
      <w:proofErr w:type="gramEnd"/>
      <w:r w:rsidR="00F62BE0" w:rsidRPr="00296B33">
        <w:rPr>
          <w:rFonts w:ascii="Times New Roman CYR" w:eastAsiaTheme="minorHAnsi" w:hAnsi="Times New Roman CYR" w:cs="Times New Roman CYR"/>
          <w:sz w:val="28"/>
          <w:szCs w:val="28"/>
          <w:lang w:eastAsia="en-US"/>
        </w:rPr>
        <w:t xml:space="preserve"> дома.</w:t>
      </w:r>
      <w:r w:rsidR="00F62BE0">
        <w:rPr>
          <w:rFonts w:ascii="Times New Roman CYR" w:eastAsiaTheme="minorHAnsi" w:hAnsi="Times New Roman CYR" w:cs="Times New Roman CYR"/>
          <w:sz w:val="28"/>
          <w:szCs w:val="28"/>
          <w:lang w:eastAsia="en-US"/>
        </w:rPr>
        <w:t xml:space="preserve"> </w:t>
      </w:r>
      <w:r w:rsidR="007C5CB9" w:rsidRPr="000B70DB">
        <w:rPr>
          <w:rFonts w:ascii="Times New Roman CYR" w:eastAsiaTheme="minorHAnsi" w:hAnsi="Times New Roman CYR" w:cs="Times New Roman CYR"/>
          <w:sz w:val="28"/>
          <w:szCs w:val="28"/>
          <w:lang w:eastAsia="en-US"/>
        </w:rPr>
        <w:t>В 202</w:t>
      </w:r>
      <w:r w:rsidR="00E30E88" w:rsidRPr="000B70DB">
        <w:rPr>
          <w:rFonts w:ascii="Times New Roman CYR" w:eastAsiaTheme="minorHAnsi" w:hAnsi="Times New Roman CYR" w:cs="Times New Roman CYR"/>
          <w:sz w:val="28"/>
          <w:szCs w:val="28"/>
          <w:lang w:eastAsia="en-US"/>
        </w:rPr>
        <w:t>3</w:t>
      </w:r>
      <w:r w:rsidR="007C5CB9" w:rsidRPr="000B70DB">
        <w:rPr>
          <w:rFonts w:ascii="Times New Roman CYR" w:eastAsiaTheme="minorHAnsi" w:hAnsi="Times New Roman CYR" w:cs="Times New Roman CYR"/>
          <w:sz w:val="28"/>
          <w:szCs w:val="28"/>
          <w:lang w:eastAsia="en-US"/>
        </w:rPr>
        <w:t xml:space="preserve"> году общая площадь жилищного фонда всех форм собственности достигла </w:t>
      </w:r>
      <w:r w:rsidRPr="000B70DB">
        <w:rPr>
          <w:rFonts w:ascii="Times New Roman CYR" w:eastAsiaTheme="minorHAnsi" w:hAnsi="Times New Roman CYR" w:cs="Times New Roman CYR"/>
          <w:sz w:val="28"/>
          <w:szCs w:val="28"/>
          <w:lang w:eastAsia="en-US"/>
        </w:rPr>
        <w:t>438,56</w:t>
      </w:r>
      <w:r w:rsidR="007C5CB9" w:rsidRPr="000B70DB">
        <w:rPr>
          <w:rFonts w:ascii="Times New Roman CYR" w:eastAsiaTheme="minorHAnsi" w:hAnsi="Times New Roman CYR" w:cs="Times New Roman CYR"/>
          <w:sz w:val="28"/>
          <w:szCs w:val="28"/>
          <w:lang w:eastAsia="en-US"/>
        </w:rPr>
        <w:t xml:space="preserve"> тыс.</w:t>
      </w:r>
      <w:r w:rsidR="00B01144" w:rsidRPr="000B70DB">
        <w:rPr>
          <w:rFonts w:ascii="Times New Roman CYR" w:eastAsiaTheme="minorHAnsi" w:hAnsi="Times New Roman CYR" w:cs="Times New Roman CYR"/>
          <w:sz w:val="28"/>
          <w:szCs w:val="28"/>
          <w:lang w:eastAsia="en-US"/>
        </w:rPr>
        <w:t xml:space="preserve"> м</w:t>
      </w:r>
      <w:proofErr w:type="gramStart"/>
      <w:r w:rsidR="00B01144" w:rsidRPr="000B70DB">
        <w:rPr>
          <w:rFonts w:ascii="Times New Roman CYR" w:eastAsiaTheme="minorHAnsi" w:hAnsi="Times New Roman CYR" w:cs="Times New Roman CYR"/>
          <w:sz w:val="28"/>
          <w:szCs w:val="28"/>
          <w:vertAlign w:val="superscript"/>
          <w:lang w:eastAsia="en-US"/>
        </w:rPr>
        <w:t>2</w:t>
      </w:r>
      <w:proofErr w:type="gramEnd"/>
      <w:r w:rsidR="007C5CB9" w:rsidRPr="000B70DB">
        <w:rPr>
          <w:rFonts w:ascii="Times New Roman CYR" w:eastAsiaTheme="minorHAnsi" w:hAnsi="Times New Roman CYR" w:cs="Times New Roman CYR"/>
          <w:sz w:val="28"/>
          <w:szCs w:val="28"/>
          <w:lang w:eastAsia="en-US"/>
        </w:rPr>
        <w:t xml:space="preserve">. </w:t>
      </w:r>
      <w:r w:rsidR="00F62BE0">
        <w:rPr>
          <w:rFonts w:ascii="Times New Roman CYR" w:eastAsiaTheme="minorHAnsi" w:hAnsi="Times New Roman CYR" w:cs="Times New Roman CYR"/>
          <w:sz w:val="28"/>
          <w:szCs w:val="28"/>
          <w:lang w:eastAsia="en-US"/>
        </w:rPr>
        <w:t xml:space="preserve"> С учетом ввода жилья прогнозируется увеличить показатель </w:t>
      </w:r>
      <w:r w:rsidRPr="00086AC5">
        <w:rPr>
          <w:rFonts w:ascii="Times New Roman CYR" w:eastAsiaTheme="minorHAnsi" w:hAnsi="Times New Roman CYR" w:cs="Times New Roman CYR"/>
          <w:sz w:val="28"/>
          <w:szCs w:val="28"/>
          <w:lang w:eastAsia="en-US"/>
        </w:rPr>
        <w:t xml:space="preserve">до </w:t>
      </w:r>
      <w:r w:rsidR="00086AC5" w:rsidRPr="00086AC5">
        <w:rPr>
          <w:rFonts w:ascii="Times New Roman CYR" w:eastAsiaTheme="minorHAnsi" w:hAnsi="Times New Roman CYR" w:cs="Times New Roman CYR"/>
          <w:sz w:val="28"/>
          <w:szCs w:val="28"/>
          <w:lang w:eastAsia="en-US"/>
        </w:rPr>
        <w:t>455,23</w:t>
      </w:r>
      <w:r w:rsidRPr="00086AC5">
        <w:rPr>
          <w:rFonts w:ascii="Times New Roman CYR" w:eastAsiaTheme="minorHAnsi" w:hAnsi="Times New Roman CYR" w:cs="Times New Roman CYR"/>
          <w:sz w:val="28"/>
          <w:szCs w:val="28"/>
          <w:lang w:eastAsia="en-US"/>
        </w:rPr>
        <w:t xml:space="preserve"> </w:t>
      </w:r>
      <w:r w:rsidRPr="000B70DB">
        <w:rPr>
          <w:rFonts w:ascii="Times New Roman CYR" w:eastAsiaTheme="minorHAnsi" w:hAnsi="Times New Roman CYR" w:cs="Times New Roman CYR"/>
          <w:sz w:val="28"/>
          <w:szCs w:val="28"/>
          <w:lang w:eastAsia="en-US"/>
        </w:rPr>
        <w:t>тыс. м</w:t>
      </w:r>
      <w:proofErr w:type="gramStart"/>
      <w:r w:rsidRPr="000B70DB">
        <w:rPr>
          <w:rFonts w:ascii="Times New Roman CYR" w:eastAsiaTheme="minorHAnsi" w:hAnsi="Times New Roman CYR" w:cs="Times New Roman CYR"/>
          <w:sz w:val="28"/>
          <w:szCs w:val="28"/>
          <w:vertAlign w:val="superscript"/>
          <w:lang w:eastAsia="en-US"/>
        </w:rPr>
        <w:t>2</w:t>
      </w:r>
      <w:proofErr w:type="gramEnd"/>
      <w:r w:rsidR="00F62BE0">
        <w:rPr>
          <w:rFonts w:ascii="Times New Roman CYR" w:eastAsiaTheme="minorHAnsi" w:hAnsi="Times New Roman CYR" w:cs="Times New Roman CYR"/>
          <w:sz w:val="28"/>
          <w:szCs w:val="28"/>
          <w:lang w:eastAsia="en-US"/>
        </w:rPr>
        <w:t xml:space="preserve"> к 2027 году.</w:t>
      </w:r>
      <w:r w:rsidRPr="000B70DB">
        <w:rPr>
          <w:rFonts w:ascii="Times New Roman CYR" w:eastAsiaTheme="minorHAnsi" w:hAnsi="Times New Roman CYR" w:cs="Times New Roman CYR"/>
          <w:sz w:val="28"/>
          <w:szCs w:val="28"/>
          <w:lang w:eastAsia="en-US"/>
        </w:rPr>
        <w:t xml:space="preserve"> </w:t>
      </w:r>
    </w:p>
    <w:p w:rsidR="007C5CB9" w:rsidRPr="00296B33" w:rsidRDefault="00B234C8"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sidRPr="000B70DB">
        <w:rPr>
          <w:rFonts w:ascii="Times New Roman CYR" w:eastAsiaTheme="minorHAnsi" w:hAnsi="Times New Roman CYR" w:cs="Times New Roman CYR"/>
          <w:sz w:val="28"/>
          <w:szCs w:val="28"/>
          <w:lang w:eastAsia="en-US"/>
        </w:rPr>
        <w:t>В 2023 году</w:t>
      </w:r>
      <w:r w:rsidR="00D90EF5" w:rsidRPr="000B70DB">
        <w:rPr>
          <w:rFonts w:ascii="Times New Roman CYR" w:eastAsiaTheme="minorHAnsi" w:hAnsi="Times New Roman CYR" w:cs="Times New Roman CYR"/>
          <w:sz w:val="28"/>
          <w:szCs w:val="28"/>
          <w:lang w:eastAsia="en-US"/>
        </w:rPr>
        <w:t xml:space="preserve"> </w:t>
      </w:r>
      <w:r w:rsidR="00F62BE0">
        <w:rPr>
          <w:rFonts w:ascii="Times New Roman CYR" w:eastAsiaTheme="minorHAnsi" w:hAnsi="Times New Roman CYR" w:cs="Times New Roman CYR"/>
          <w:sz w:val="28"/>
          <w:szCs w:val="28"/>
          <w:lang w:eastAsia="en-US"/>
        </w:rPr>
        <w:t>к</w:t>
      </w:r>
      <w:r w:rsidR="007C5CB9" w:rsidRPr="000B70DB">
        <w:rPr>
          <w:rFonts w:ascii="Times New Roman CYR" w:eastAsiaTheme="minorHAnsi" w:hAnsi="Times New Roman CYR" w:cs="Times New Roman CYR"/>
          <w:sz w:val="28"/>
          <w:szCs w:val="28"/>
          <w:lang w:eastAsia="en-US"/>
        </w:rPr>
        <w:t>оличество семей, состоящих на учете в качестве нуждающихся в жил</w:t>
      </w:r>
      <w:r w:rsidR="00F62BE0">
        <w:rPr>
          <w:rFonts w:ascii="Times New Roman CYR" w:eastAsiaTheme="minorHAnsi" w:hAnsi="Times New Roman CYR" w:cs="Times New Roman CYR"/>
          <w:sz w:val="28"/>
          <w:szCs w:val="28"/>
          <w:lang w:eastAsia="en-US"/>
        </w:rPr>
        <w:t>ых помещениях, на конец периода</w:t>
      </w:r>
      <w:r w:rsidR="007C5CB9" w:rsidRPr="000B70DB">
        <w:rPr>
          <w:rFonts w:ascii="Times New Roman CYR" w:eastAsiaTheme="minorHAnsi" w:hAnsi="Times New Roman CYR" w:cs="Times New Roman CYR"/>
          <w:sz w:val="28"/>
          <w:szCs w:val="28"/>
          <w:lang w:eastAsia="en-US"/>
        </w:rPr>
        <w:t xml:space="preserve"> </w:t>
      </w:r>
      <w:r w:rsidR="000B70DB" w:rsidRPr="000B70DB">
        <w:rPr>
          <w:rFonts w:ascii="Times New Roman CYR" w:eastAsiaTheme="minorHAnsi" w:hAnsi="Times New Roman CYR" w:cs="Times New Roman CYR"/>
          <w:sz w:val="28"/>
          <w:szCs w:val="28"/>
          <w:lang w:eastAsia="en-US"/>
        </w:rPr>
        <w:t>составило</w:t>
      </w:r>
      <w:r w:rsidR="007C5CB9" w:rsidRPr="000B70DB">
        <w:rPr>
          <w:rFonts w:ascii="Times New Roman CYR" w:eastAsiaTheme="minorHAnsi" w:hAnsi="Times New Roman CYR" w:cs="Times New Roman CYR"/>
          <w:sz w:val="28"/>
          <w:szCs w:val="28"/>
          <w:lang w:eastAsia="en-US"/>
        </w:rPr>
        <w:t xml:space="preserve"> </w:t>
      </w:r>
      <w:r w:rsidR="00296B33" w:rsidRPr="000B70DB">
        <w:rPr>
          <w:rFonts w:ascii="Times New Roman CYR" w:eastAsiaTheme="minorHAnsi" w:hAnsi="Times New Roman CYR" w:cs="Times New Roman CYR"/>
          <w:sz w:val="28"/>
          <w:szCs w:val="28"/>
          <w:lang w:eastAsia="en-US"/>
        </w:rPr>
        <w:t>60</w:t>
      </w:r>
      <w:r w:rsidR="000B70DB" w:rsidRPr="000B70DB">
        <w:rPr>
          <w:rFonts w:ascii="Times New Roman CYR" w:eastAsiaTheme="minorHAnsi" w:hAnsi="Times New Roman CYR" w:cs="Times New Roman CYR"/>
          <w:sz w:val="28"/>
          <w:szCs w:val="28"/>
          <w:lang w:eastAsia="en-US"/>
        </w:rPr>
        <w:t xml:space="preserve"> ед.</w:t>
      </w:r>
      <w:r w:rsidR="007C5CB9" w:rsidRPr="000B70DB">
        <w:rPr>
          <w:rFonts w:ascii="Times New Roman CYR" w:eastAsiaTheme="minorHAnsi" w:hAnsi="Times New Roman CYR" w:cs="Times New Roman CYR"/>
          <w:sz w:val="28"/>
          <w:szCs w:val="28"/>
          <w:lang w:eastAsia="en-US"/>
        </w:rPr>
        <w:t xml:space="preserve"> В прогнозном периоде планируется снижение показателя</w:t>
      </w:r>
      <w:r w:rsidR="007C5CB9" w:rsidRPr="00296B33">
        <w:rPr>
          <w:rFonts w:ascii="Times New Roman CYR" w:eastAsiaTheme="minorHAnsi" w:hAnsi="Times New Roman CYR" w:cs="Times New Roman CYR"/>
          <w:sz w:val="28"/>
          <w:szCs w:val="28"/>
          <w:lang w:eastAsia="en-US"/>
        </w:rPr>
        <w:t xml:space="preserve"> </w:t>
      </w:r>
      <w:r w:rsidR="006B5090">
        <w:rPr>
          <w:rFonts w:ascii="Times New Roman CYR" w:eastAsiaTheme="minorHAnsi" w:hAnsi="Times New Roman CYR" w:cs="Times New Roman CYR"/>
          <w:sz w:val="28"/>
          <w:szCs w:val="28"/>
          <w:lang w:eastAsia="en-US"/>
        </w:rPr>
        <w:t>до</w:t>
      </w:r>
      <w:r w:rsidR="00296B33" w:rsidRPr="00296B33">
        <w:rPr>
          <w:rFonts w:ascii="Times New Roman CYR" w:eastAsiaTheme="minorHAnsi" w:hAnsi="Times New Roman CYR" w:cs="Times New Roman CYR"/>
          <w:sz w:val="28"/>
          <w:szCs w:val="28"/>
          <w:lang w:eastAsia="en-US"/>
        </w:rPr>
        <w:t xml:space="preserve"> 50 ед</w:t>
      </w:r>
      <w:r w:rsidR="007C5CB9" w:rsidRPr="00296B33">
        <w:rPr>
          <w:rFonts w:ascii="Times New Roman CYR" w:eastAsiaTheme="minorHAnsi" w:hAnsi="Times New Roman CYR" w:cs="Times New Roman CYR"/>
          <w:sz w:val="28"/>
          <w:szCs w:val="28"/>
          <w:lang w:eastAsia="en-US"/>
        </w:rPr>
        <w:t xml:space="preserve">. </w:t>
      </w:r>
    </w:p>
    <w:p w:rsidR="00296B33" w:rsidRDefault="00296B33" w:rsidP="006F75C4">
      <w:pPr>
        <w:spacing w:after="0"/>
        <w:rPr>
          <w:lang w:eastAsia="en-US"/>
        </w:rPr>
      </w:pPr>
    </w:p>
    <w:p w:rsidR="00335216" w:rsidRPr="00A00236" w:rsidRDefault="00335216" w:rsidP="006F75C4">
      <w:pPr>
        <w:pStyle w:val="1"/>
        <w:spacing w:before="0" w:line="240" w:lineRule="auto"/>
        <w:rPr>
          <w:rFonts w:ascii="Times New Roman" w:hAnsi="Times New Roman" w:cs="Times New Roman"/>
          <w:b w:val="0"/>
          <w:bCs w:val="0"/>
          <w:color w:val="auto"/>
          <w:lang w:eastAsia="en-US"/>
        </w:rPr>
      </w:pPr>
      <w:r w:rsidRPr="00A00236">
        <w:rPr>
          <w:rFonts w:ascii="Times New Roman" w:hAnsi="Times New Roman" w:cs="Times New Roman"/>
          <w:color w:val="auto"/>
          <w:lang w:eastAsia="en-US"/>
        </w:rPr>
        <w:t>1</w:t>
      </w:r>
      <w:r w:rsidR="00771EE7">
        <w:rPr>
          <w:rFonts w:ascii="Times New Roman" w:hAnsi="Times New Roman" w:cs="Times New Roman"/>
          <w:color w:val="auto"/>
          <w:lang w:eastAsia="en-US"/>
        </w:rPr>
        <w:t>1</w:t>
      </w:r>
      <w:r w:rsidRPr="00A00236">
        <w:rPr>
          <w:rFonts w:ascii="Times New Roman" w:hAnsi="Times New Roman" w:cs="Times New Roman"/>
          <w:color w:val="auto"/>
          <w:lang w:eastAsia="en-US"/>
        </w:rPr>
        <w:t>. Транспорт и связь</w:t>
      </w:r>
    </w:p>
    <w:p w:rsidR="00335216" w:rsidRPr="001136A7" w:rsidRDefault="00335216" w:rsidP="00335216">
      <w:pPr>
        <w:widowControl w:val="0"/>
        <w:autoSpaceDE w:val="0"/>
        <w:autoSpaceDN w:val="0"/>
        <w:adjustRightInd w:val="0"/>
        <w:spacing w:after="0" w:line="240" w:lineRule="auto"/>
        <w:rPr>
          <w:rFonts w:ascii="Times New Roman CYR" w:hAnsi="Times New Roman CYR" w:cs="Times New Roman CYR"/>
          <w:b/>
          <w:bCs/>
          <w:color w:val="000000"/>
          <w:sz w:val="28"/>
          <w:szCs w:val="28"/>
          <w:highlight w:val="yellow"/>
        </w:rPr>
      </w:pP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Протяженность автомобильных дорог общего пользования местного значения на территории округа</w:t>
      </w:r>
      <w:r w:rsidR="00F72A56">
        <w:rPr>
          <w:rFonts w:ascii="Times New Roman CYR" w:eastAsiaTheme="minorHAnsi" w:hAnsi="Times New Roman CYR" w:cs="Times New Roman CYR"/>
          <w:sz w:val="28"/>
          <w:szCs w:val="28"/>
          <w:lang w:eastAsia="en-US"/>
        </w:rPr>
        <w:t xml:space="preserve"> на 01.01.2024 составляет 299,2</w:t>
      </w:r>
      <w:r>
        <w:rPr>
          <w:rFonts w:ascii="Times New Roman CYR" w:eastAsiaTheme="minorHAnsi" w:hAnsi="Times New Roman CYR" w:cs="Times New Roman CYR"/>
          <w:sz w:val="28"/>
          <w:szCs w:val="28"/>
          <w:lang w:eastAsia="en-US"/>
        </w:rPr>
        <w:t xml:space="preserve"> км, в том числе:</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- 271,4 км улично-дорожная сеть населенных пунктов;</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- 13,1 км автомобильные дороги общего пользования местного значения вне границ населенных пунктов в границах округа;</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- 14,7 км автомобильные дороги общего пользования местного значения, являющихся подъездами к садоводческим обществам расположенных на территории Шарыповского муниципального округа.</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2023 году протяженность автомобильных дорог общего пользования местного значения уменьшилась на </w:t>
      </w:r>
      <w:r w:rsidR="00280AE1">
        <w:rPr>
          <w:rFonts w:ascii="Times New Roman CYR" w:eastAsiaTheme="minorHAnsi" w:hAnsi="Times New Roman CYR" w:cs="Times New Roman CYR"/>
          <w:sz w:val="28"/>
          <w:szCs w:val="28"/>
          <w:lang w:eastAsia="en-US"/>
        </w:rPr>
        <w:t>1</w:t>
      </w:r>
      <w:r w:rsidR="00F72A56">
        <w:rPr>
          <w:rFonts w:ascii="Times New Roman CYR" w:eastAsiaTheme="minorHAnsi" w:hAnsi="Times New Roman CYR" w:cs="Times New Roman CYR"/>
          <w:sz w:val="28"/>
          <w:szCs w:val="28"/>
          <w:lang w:eastAsia="en-US"/>
        </w:rPr>
        <w:t xml:space="preserve"> </w:t>
      </w:r>
      <w:r w:rsidR="00280AE1">
        <w:rPr>
          <w:rFonts w:ascii="Times New Roman CYR" w:eastAsiaTheme="minorHAnsi" w:hAnsi="Times New Roman CYR" w:cs="Times New Roman CYR"/>
          <w:sz w:val="28"/>
          <w:szCs w:val="28"/>
          <w:lang w:eastAsia="en-US"/>
        </w:rPr>
        <w:t>километр</w:t>
      </w:r>
      <w:r>
        <w:rPr>
          <w:rFonts w:ascii="Times New Roman CYR" w:eastAsiaTheme="minorHAnsi" w:hAnsi="Times New Roman CYR" w:cs="Times New Roman CYR"/>
          <w:sz w:val="28"/>
          <w:szCs w:val="28"/>
          <w:lang w:eastAsia="en-US"/>
        </w:rPr>
        <w:t xml:space="preserve">, что обусловлено передачей дороги по ул. Шоссейной с. </w:t>
      </w:r>
      <w:proofErr w:type="spellStart"/>
      <w:r>
        <w:rPr>
          <w:rFonts w:ascii="Times New Roman CYR" w:eastAsiaTheme="minorHAnsi" w:hAnsi="Times New Roman CYR" w:cs="Times New Roman CYR"/>
          <w:sz w:val="28"/>
          <w:szCs w:val="28"/>
          <w:lang w:eastAsia="en-US"/>
        </w:rPr>
        <w:t>Ажинское</w:t>
      </w:r>
      <w:proofErr w:type="spellEnd"/>
      <w:r>
        <w:rPr>
          <w:rFonts w:ascii="Times New Roman CYR" w:eastAsiaTheme="minorHAnsi" w:hAnsi="Times New Roman CYR" w:cs="Times New Roman CYR"/>
          <w:sz w:val="28"/>
          <w:szCs w:val="28"/>
          <w:lang w:eastAsia="en-US"/>
        </w:rPr>
        <w:t xml:space="preserve"> в Управление автомобильных дорог по Красноярскому краю.</w:t>
      </w:r>
    </w:p>
    <w:p w:rsidR="00A00236" w:rsidRDefault="00A00236" w:rsidP="008C4008">
      <w:pPr>
        <w:autoSpaceDE w:val="0"/>
        <w:autoSpaceDN w:val="0"/>
        <w:adjustRightInd w:val="0"/>
        <w:spacing w:after="0" w:line="240" w:lineRule="auto"/>
        <w:ind w:firstLine="567"/>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2023 году были реализованы следующие мероприятия: </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проведены работы по обеспечению круглогодичного содержания 299,2 км дорог местного значения; </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lastRenderedPageBreak/>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в 2023 году составила 18,18% и по отношению к 2022 году уменьшилась на 2,87%.</w:t>
      </w:r>
    </w:p>
    <w:p w:rsidR="00A00236" w:rsidRDefault="00A00236" w:rsidP="008C4008">
      <w:pPr>
        <w:widowControl w:val="0"/>
        <w:autoSpaceDE w:val="0"/>
        <w:autoSpaceDN w:val="0"/>
        <w:adjustRightInd w:val="0"/>
        <w:spacing w:after="0" w:line="240" w:lineRule="auto"/>
        <w:ind w:firstLine="567"/>
        <w:jc w:val="both"/>
        <w:rPr>
          <w:rFonts w:ascii="Times New Roman CYR" w:eastAsiaTheme="minorHAnsi" w:hAnsi="Times New Roman CYR" w:cs="Times New Roman CYR"/>
          <w:color w:val="FF0000"/>
          <w:sz w:val="28"/>
          <w:szCs w:val="28"/>
          <w:lang w:eastAsia="en-US"/>
        </w:rPr>
      </w:pPr>
      <w:r>
        <w:rPr>
          <w:rFonts w:ascii="Times New Roman CYR" w:eastAsiaTheme="minorHAnsi" w:hAnsi="Times New Roman CYR" w:cs="Times New Roman CYR"/>
          <w:sz w:val="28"/>
          <w:szCs w:val="28"/>
          <w:lang w:eastAsia="en-US"/>
        </w:rPr>
        <w:t xml:space="preserve">За счет дальнейшего ремонта автомобильных дорог планируется снижение данного показателя до 12,7% к 2027 году. </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В рамках государственной программы Красноярского края «Развитие транспортной системы» продолжится поддержка предприятий, осуществляющих пассажирские перевозки, в форме предоставления субсидий из краевого бюджета, и бюджета Шарыповского муниципального округа, в том числе поддержка: </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автомобильного транспорта общего пользования в части обеспечения равной доступности услуг для отдельных категорий граждан, в том числе учащихся общеобразовательных учреждений из малообеспеченных семей и семей, где родители – инвалиды;</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автомобильного транспорта по межмуниципальным и пригородным автобусным маршрутам.</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Воздушный, внутренний водный и железнодорожный транспорт на территории муниципального образования отсутствует.</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Количество перевезённых пассажиров автомобильным транспортом в 2023 году составило 4032,80 человек, что на 1,14% больше к уровню 2022 года. </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Обеспеченность населения услугами пассажирского транспорта составляет 100%. Население Шарыповского муниципального округа имеет транспортное сообщение с окружным и краевым центром и другими областными центрами Красноярского края. </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sz w:val="28"/>
          <w:szCs w:val="28"/>
          <w:lang w:eastAsia="en-US"/>
        </w:rPr>
        <w:t>В округе действуют</w:t>
      </w:r>
      <w:r>
        <w:rPr>
          <w:rFonts w:ascii="Times New Roman CYR" w:eastAsiaTheme="minorHAnsi" w:hAnsi="Times New Roman CYR" w:cs="Times New Roman CYR"/>
          <w:color w:val="FF0000"/>
          <w:sz w:val="28"/>
          <w:szCs w:val="28"/>
          <w:lang w:eastAsia="en-US"/>
        </w:rPr>
        <w:t xml:space="preserve"> </w:t>
      </w:r>
      <w:r>
        <w:rPr>
          <w:rFonts w:ascii="Times New Roman CYR" w:eastAsiaTheme="minorHAnsi" w:hAnsi="Times New Roman CYR" w:cs="Times New Roman CYR"/>
          <w:sz w:val="28"/>
          <w:szCs w:val="28"/>
          <w:lang w:eastAsia="en-US"/>
        </w:rPr>
        <w:t>25 маршрутов,</w:t>
      </w:r>
      <w:r>
        <w:rPr>
          <w:rFonts w:ascii="Times New Roman CYR" w:eastAsiaTheme="minorHAnsi" w:hAnsi="Times New Roman CYR" w:cs="Times New Roman CYR"/>
          <w:color w:val="FF0000"/>
          <w:sz w:val="28"/>
          <w:szCs w:val="28"/>
          <w:lang w:eastAsia="en-US"/>
        </w:rPr>
        <w:t xml:space="preserve"> </w:t>
      </w:r>
      <w:r>
        <w:rPr>
          <w:rFonts w:ascii="Times New Roman CYR" w:eastAsiaTheme="minorHAnsi" w:hAnsi="Times New Roman CYR" w:cs="Times New Roman CYR"/>
          <w:sz w:val="28"/>
          <w:szCs w:val="28"/>
          <w:lang w:eastAsia="en-US"/>
        </w:rPr>
        <w:t xml:space="preserve">обеспечивающих внутрирайонные перевозки, все маршруты относятся к </w:t>
      </w:r>
      <w:proofErr w:type="gramStart"/>
      <w:r>
        <w:rPr>
          <w:rFonts w:ascii="Times New Roman CYR" w:eastAsiaTheme="minorHAnsi" w:hAnsi="Times New Roman CYR" w:cs="Times New Roman CYR"/>
          <w:sz w:val="28"/>
          <w:szCs w:val="28"/>
          <w:lang w:eastAsia="en-US"/>
        </w:rPr>
        <w:t>социально–значимым</w:t>
      </w:r>
      <w:proofErr w:type="gramEnd"/>
      <w:r>
        <w:rPr>
          <w:rFonts w:ascii="Times New Roman CYR" w:eastAsiaTheme="minorHAnsi" w:hAnsi="Times New Roman CYR" w:cs="Times New Roman CYR"/>
          <w:sz w:val="28"/>
          <w:szCs w:val="28"/>
          <w:lang w:eastAsia="en-US"/>
        </w:rPr>
        <w:t>. Протяжённость</w:t>
      </w:r>
      <w:r>
        <w:rPr>
          <w:rFonts w:ascii="Times New Roman CYR" w:eastAsiaTheme="minorHAnsi" w:hAnsi="Times New Roman CYR" w:cs="Times New Roman CYR"/>
          <w:color w:val="000000"/>
          <w:sz w:val="28"/>
          <w:szCs w:val="28"/>
          <w:lang w:eastAsia="en-US"/>
        </w:rPr>
        <w:t xml:space="preserve"> автобусных маршрутов составляет 997 км. </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8"/>
          <w:szCs w:val="28"/>
          <w:lang w:eastAsia="en-US"/>
        </w:rPr>
        <w:t>Выполнение работ, связанных с осуществлением регулярных перевозок и багажа автомобильным транспортом по регулируемым тарифам по межмуниципальным маршрутам на территории округа осуществляют 3 перевозчика</w:t>
      </w:r>
      <w:r w:rsidR="00433DDF">
        <w:rPr>
          <w:rFonts w:ascii="Times New Roman CYR" w:eastAsiaTheme="minorHAnsi" w:hAnsi="Times New Roman CYR" w:cs="Times New Roman CYR"/>
          <w:sz w:val="28"/>
          <w:szCs w:val="28"/>
          <w:lang w:eastAsia="en-US"/>
        </w:rPr>
        <w:t>:</w:t>
      </w:r>
      <w:r>
        <w:rPr>
          <w:rFonts w:ascii="Times New Roman CYR" w:eastAsiaTheme="minorHAnsi" w:hAnsi="Times New Roman CYR" w:cs="Times New Roman CYR"/>
          <w:sz w:val="28"/>
          <w:szCs w:val="28"/>
          <w:lang w:eastAsia="en-US"/>
        </w:rPr>
        <w:t xml:space="preserve"> </w:t>
      </w:r>
      <w:proofErr w:type="spellStart"/>
      <w:r w:rsidR="00090262">
        <w:rPr>
          <w:rFonts w:ascii="Times New Roman CYR" w:eastAsiaTheme="minorHAnsi" w:hAnsi="Times New Roman CYR" w:cs="Times New Roman CYR"/>
          <w:sz w:val="28"/>
          <w:szCs w:val="28"/>
          <w:lang w:eastAsia="en-US"/>
        </w:rPr>
        <w:t>Шарыповский</w:t>
      </w:r>
      <w:proofErr w:type="spellEnd"/>
      <w:r w:rsidR="00090262">
        <w:rPr>
          <w:rFonts w:ascii="Times New Roman CYR" w:eastAsiaTheme="minorHAnsi" w:hAnsi="Times New Roman CYR" w:cs="Times New Roman CYR"/>
          <w:sz w:val="28"/>
          <w:szCs w:val="28"/>
          <w:lang w:eastAsia="en-US"/>
        </w:rPr>
        <w:t xml:space="preserve"> филиал </w:t>
      </w:r>
      <w:r>
        <w:rPr>
          <w:rFonts w:ascii="Times New Roman CYR" w:eastAsiaTheme="minorHAnsi" w:hAnsi="Times New Roman CYR" w:cs="Times New Roman CYR"/>
          <w:sz w:val="28"/>
          <w:szCs w:val="28"/>
          <w:lang w:eastAsia="en-US"/>
        </w:rPr>
        <w:t>ГПКК «</w:t>
      </w:r>
      <w:proofErr w:type="gramStart"/>
      <w:r>
        <w:rPr>
          <w:rFonts w:ascii="Times New Roman CYR" w:eastAsiaTheme="minorHAnsi" w:hAnsi="Times New Roman CYR" w:cs="Times New Roman CYR"/>
          <w:sz w:val="28"/>
          <w:szCs w:val="28"/>
          <w:lang w:eastAsia="en-US"/>
        </w:rPr>
        <w:t>Краевое</w:t>
      </w:r>
      <w:proofErr w:type="gramEnd"/>
      <w:r>
        <w:rPr>
          <w:rFonts w:ascii="Times New Roman CYR" w:eastAsiaTheme="minorHAnsi" w:hAnsi="Times New Roman CYR" w:cs="Times New Roman CYR"/>
          <w:sz w:val="28"/>
          <w:szCs w:val="28"/>
          <w:lang w:eastAsia="en-US"/>
        </w:rPr>
        <w:t xml:space="preserve"> АТП» и 2 индивидуальных предпринимателя. </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На территории округа услуги связи населению и юридическим лицам оказывает Красноярский филиал ПАО «Ростелеком» </w:t>
      </w:r>
      <w:proofErr w:type="spellStart"/>
      <w:r>
        <w:rPr>
          <w:rFonts w:ascii="Times New Roman CYR" w:eastAsiaTheme="minorHAnsi" w:hAnsi="Times New Roman CYR" w:cs="Times New Roman CYR"/>
          <w:sz w:val="28"/>
          <w:szCs w:val="28"/>
          <w:lang w:eastAsia="en-US"/>
        </w:rPr>
        <w:t>Шарыповский</w:t>
      </w:r>
      <w:proofErr w:type="spellEnd"/>
      <w:r>
        <w:rPr>
          <w:rFonts w:ascii="Times New Roman CYR" w:eastAsiaTheme="minorHAnsi" w:hAnsi="Times New Roman CYR" w:cs="Times New Roman CYR"/>
          <w:sz w:val="28"/>
          <w:szCs w:val="28"/>
          <w:lang w:eastAsia="en-US"/>
        </w:rPr>
        <w:t xml:space="preserve"> РУС.</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Районный узел связи обеспечивает работоспособность телефонных станций, узлов доступа к сети Интернет, таксофонов универсальных услуг связи и линейно-кабельных сооружений.</w:t>
      </w:r>
    </w:p>
    <w:p w:rsidR="00A00236" w:rsidRDefault="00A00236" w:rsidP="008C4008">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Сотовую связь обеспечивают такие мобильные операторы, как: Мегафон, Билайн, МТС и Теле</w:t>
      </w:r>
      <w:proofErr w:type="gramStart"/>
      <w:r>
        <w:rPr>
          <w:rFonts w:ascii="Times New Roman CYR" w:eastAsiaTheme="minorHAnsi" w:hAnsi="Times New Roman CYR" w:cs="Times New Roman CYR"/>
          <w:sz w:val="28"/>
          <w:szCs w:val="28"/>
          <w:lang w:eastAsia="en-US"/>
        </w:rPr>
        <w:t>2</w:t>
      </w:r>
      <w:proofErr w:type="gramEnd"/>
      <w:r>
        <w:rPr>
          <w:rFonts w:ascii="Times New Roman CYR" w:eastAsiaTheme="minorHAnsi" w:hAnsi="Times New Roman CYR" w:cs="Times New Roman CYR"/>
          <w:sz w:val="28"/>
          <w:szCs w:val="28"/>
          <w:lang w:eastAsia="en-US"/>
        </w:rPr>
        <w:t xml:space="preserve">. Однако в некоторых населенных пунктах плохой уровень соединения. </w:t>
      </w:r>
    </w:p>
    <w:p w:rsidR="00142D60" w:rsidRDefault="00A00236" w:rsidP="00142D60">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Охват населения интернетом и сотовой связью составляет 100%. </w:t>
      </w:r>
    </w:p>
    <w:p w:rsidR="00142D60" w:rsidRPr="00142D60" w:rsidRDefault="00142D60" w:rsidP="00142D60">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
    <w:p w:rsidR="0001742F" w:rsidRPr="00A00236" w:rsidRDefault="0001742F" w:rsidP="00400611">
      <w:pPr>
        <w:pStyle w:val="1"/>
        <w:spacing w:before="0" w:line="240" w:lineRule="auto"/>
        <w:rPr>
          <w:rFonts w:ascii="Times New Roman CYR" w:hAnsi="Times New Roman CYR" w:cs="Times New Roman CYR"/>
          <w:color w:val="auto"/>
        </w:rPr>
      </w:pPr>
      <w:r w:rsidRPr="00A00236">
        <w:rPr>
          <w:rFonts w:ascii="Times New Roman CYR" w:hAnsi="Times New Roman CYR" w:cs="Times New Roman CYR"/>
          <w:color w:val="auto"/>
        </w:rPr>
        <w:t>1</w:t>
      </w:r>
      <w:r w:rsidR="00771EE7">
        <w:rPr>
          <w:rFonts w:ascii="Times New Roman CYR" w:hAnsi="Times New Roman CYR" w:cs="Times New Roman CYR"/>
          <w:color w:val="auto"/>
        </w:rPr>
        <w:t>2</w:t>
      </w:r>
      <w:r w:rsidRPr="00A00236">
        <w:rPr>
          <w:rFonts w:ascii="Times New Roman CYR" w:hAnsi="Times New Roman CYR" w:cs="Times New Roman CYR"/>
          <w:color w:val="auto"/>
        </w:rPr>
        <w:t>. Образование</w:t>
      </w:r>
    </w:p>
    <w:p w:rsidR="0001742F" w:rsidRPr="001136A7" w:rsidRDefault="0001742F" w:rsidP="0001742F">
      <w:pPr>
        <w:widowControl w:val="0"/>
        <w:autoSpaceDE w:val="0"/>
        <w:autoSpaceDN w:val="0"/>
        <w:adjustRightInd w:val="0"/>
        <w:spacing w:after="0" w:line="240" w:lineRule="auto"/>
        <w:jc w:val="both"/>
        <w:rPr>
          <w:rFonts w:ascii="Times New Roman CYR" w:eastAsiaTheme="minorHAnsi" w:hAnsi="Times New Roman CYR" w:cs="Times New Roman CYR"/>
          <w:b/>
          <w:bCs/>
          <w:color w:val="000000"/>
          <w:sz w:val="28"/>
          <w:szCs w:val="28"/>
          <w:highlight w:val="yellow"/>
          <w:lang w:eastAsia="en-US"/>
        </w:rPr>
      </w:pPr>
    </w:p>
    <w:p w:rsidR="00A00236" w:rsidRDefault="00A00236" w:rsidP="00A00236">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lastRenderedPageBreak/>
        <w:t>Стратегической целью политики в области образования в округе является повышение доступности и качества образования, отвечающего потребностям граждан и требованиям развития экономики региона.</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lang w:bidi="ru-RU"/>
        </w:rPr>
      </w:pPr>
      <w:r w:rsidRPr="00E967A9">
        <w:rPr>
          <w:rFonts w:ascii="Times New Roman" w:eastAsia="Times New Roman" w:hAnsi="Times New Roman"/>
          <w:sz w:val="28"/>
          <w:szCs w:val="28"/>
          <w:lang w:bidi="ru-RU"/>
        </w:rPr>
        <w:t xml:space="preserve">Для обеспечения доступности общего образования в </w:t>
      </w:r>
      <w:proofErr w:type="spellStart"/>
      <w:r w:rsidRPr="00E967A9">
        <w:rPr>
          <w:rFonts w:ascii="Times New Roman" w:eastAsia="Times New Roman" w:hAnsi="Times New Roman"/>
          <w:sz w:val="28"/>
          <w:szCs w:val="28"/>
          <w:lang w:bidi="ru-RU"/>
        </w:rPr>
        <w:t>Шарыповском</w:t>
      </w:r>
      <w:proofErr w:type="spellEnd"/>
      <w:r w:rsidRPr="00E967A9">
        <w:rPr>
          <w:rFonts w:ascii="Times New Roman" w:eastAsia="Times New Roman" w:hAnsi="Times New Roman"/>
          <w:sz w:val="28"/>
          <w:szCs w:val="28"/>
          <w:lang w:bidi="ru-RU"/>
        </w:rPr>
        <w:t xml:space="preserve"> муниципальном округе в первой половине 2024 года общеобразовательные учреждения функционировали в 20 населённых пунктах. Доступность общего образования для обучающихся начальных классов из 19 сел обеспечивается посредством подвоза в базовые школы. Доступность основного и среднего (полного) общего образования обеспечивается через подвоз из 27 населённых пунктов. Ежедневно подвозится 331 школьник.</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lang w:bidi="ru-RU"/>
        </w:rPr>
      </w:pPr>
      <w:r w:rsidRPr="00E967A9">
        <w:rPr>
          <w:rFonts w:ascii="Times New Roman" w:eastAsia="Times New Roman" w:hAnsi="Times New Roman"/>
          <w:sz w:val="28"/>
          <w:szCs w:val="28"/>
          <w:lang w:bidi="ru-RU"/>
        </w:rPr>
        <w:t>Образовательная сеть муниципального образования включает в себя:</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lang w:bidi="ru-RU"/>
        </w:rPr>
      </w:pPr>
      <w:r w:rsidRPr="00E967A9">
        <w:rPr>
          <w:rFonts w:ascii="Times New Roman" w:eastAsia="Times New Roman" w:hAnsi="Times New Roman"/>
          <w:sz w:val="28"/>
          <w:szCs w:val="28"/>
          <w:lang w:bidi="ru-RU"/>
        </w:rPr>
        <w:t>19 школ, в том числе:</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lang w:bidi="ru-RU"/>
        </w:rPr>
      </w:pPr>
      <w:r w:rsidRPr="00E967A9">
        <w:rPr>
          <w:rFonts w:ascii="Times New Roman" w:eastAsia="Times New Roman" w:hAnsi="Times New Roman"/>
          <w:sz w:val="28"/>
          <w:szCs w:val="28"/>
          <w:lang w:bidi="ru-RU"/>
        </w:rPr>
        <w:t>7     средних общеобразовательных школ - юридические лица;</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lang w:bidi="ru-RU"/>
        </w:rPr>
      </w:pPr>
      <w:r w:rsidRPr="00E967A9">
        <w:rPr>
          <w:rFonts w:ascii="Times New Roman" w:eastAsia="Times New Roman" w:hAnsi="Times New Roman"/>
          <w:sz w:val="28"/>
          <w:szCs w:val="28"/>
          <w:lang w:bidi="ru-RU"/>
        </w:rPr>
        <w:t>2 средних общеобразовательных школы - филиалы средних общеобразовательных школ;</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lang w:bidi="ru-RU"/>
        </w:rPr>
      </w:pPr>
      <w:r w:rsidRPr="00E967A9">
        <w:rPr>
          <w:rFonts w:ascii="Times New Roman" w:eastAsia="Times New Roman" w:hAnsi="Times New Roman"/>
          <w:sz w:val="28"/>
          <w:szCs w:val="28"/>
          <w:lang w:bidi="ru-RU"/>
        </w:rPr>
        <w:t>8 основных общеобразовательных школ - филиалы средних общеобразовательных школ;</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lang w:bidi="ru-RU"/>
        </w:rPr>
      </w:pPr>
      <w:r w:rsidRPr="00E967A9">
        <w:rPr>
          <w:rFonts w:ascii="Times New Roman" w:eastAsia="Times New Roman" w:hAnsi="Times New Roman"/>
          <w:sz w:val="28"/>
          <w:szCs w:val="28"/>
          <w:lang w:bidi="ru-RU"/>
        </w:rPr>
        <w:t>2 начальных общеобразовательных школы - филиалы средних общеобразовательных школ.</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lang w:bidi="ru-RU"/>
        </w:rPr>
      </w:pPr>
      <w:r w:rsidRPr="00E967A9">
        <w:rPr>
          <w:rFonts w:ascii="Times New Roman" w:eastAsia="Times New Roman" w:hAnsi="Times New Roman"/>
          <w:sz w:val="28"/>
          <w:szCs w:val="28"/>
          <w:lang w:bidi="ru-RU"/>
        </w:rPr>
        <w:t xml:space="preserve">В первом полугодии 2024 года муниципальную услугу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учреждениях получали 1580 обучающийся в возрасте от 6,5 до 18 лет. </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lang w:bidi="ru-RU"/>
        </w:rPr>
      </w:pPr>
      <w:r w:rsidRPr="00E967A9">
        <w:rPr>
          <w:rFonts w:ascii="Times New Roman" w:eastAsia="Times New Roman" w:hAnsi="Times New Roman"/>
          <w:sz w:val="28"/>
          <w:szCs w:val="28"/>
          <w:lang w:bidi="ru-RU"/>
        </w:rPr>
        <w:t>По программам общего образования обучалось 1333 ребенка, по адаптированным программам - 247, из них 85 обучались по адаптированным программам в специальных классах для детей с умственной отсталостью, открытых в 5 средних школах.</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lang w:bidi="ru-RU"/>
        </w:rPr>
      </w:pPr>
      <w:r w:rsidRPr="00E967A9">
        <w:rPr>
          <w:rFonts w:ascii="Times New Roman" w:eastAsia="Times New Roman" w:hAnsi="Times New Roman"/>
          <w:sz w:val="28"/>
          <w:szCs w:val="28"/>
          <w:lang w:bidi="ru-RU"/>
        </w:rPr>
        <w:t>На индивидуальном надомном обучении находились 25 обучающихся, из них 13 детей-инвалидов.</w:t>
      </w:r>
    </w:p>
    <w:p w:rsidR="00E967A9" w:rsidRPr="00E967A9" w:rsidRDefault="00E967A9" w:rsidP="00142D60">
      <w:pPr>
        <w:widowControl w:val="0"/>
        <w:spacing w:after="0" w:line="240" w:lineRule="auto"/>
        <w:ind w:firstLine="709"/>
        <w:jc w:val="both"/>
        <w:rPr>
          <w:rFonts w:ascii="Times New Roman" w:eastAsia="Times New Roman" w:hAnsi="Times New Roman"/>
          <w:sz w:val="28"/>
          <w:szCs w:val="28"/>
          <w:lang w:bidi="ru-RU"/>
        </w:rPr>
      </w:pPr>
      <w:r w:rsidRPr="00E967A9">
        <w:rPr>
          <w:rFonts w:ascii="Times New Roman" w:eastAsia="Times New Roman" w:hAnsi="Times New Roman"/>
          <w:sz w:val="28"/>
          <w:szCs w:val="28"/>
          <w:lang w:bidi="ru-RU"/>
        </w:rPr>
        <w:t>Всего в школах округа обучается 37 детей-инвалидов.</w:t>
      </w:r>
    </w:p>
    <w:p w:rsidR="00E967A9" w:rsidRPr="00142D60" w:rsidRDefault="00E967A9" w:rsidP="00142D60">
      <w:pPr>
        <w:widowControl w:val="0"/>
        <w:spacing w:after="0" w:line="240" w:lineRule="auto"/>
        <w:ind w:firstLine="709"/>
        <w:jc w:val="both"/>
        <w:rPr>
          <w:rFonts w:ascii="Times New Roman" w:eastAsia="Times New Roman" w:hAnsi="Times New Roman"/>
          <w:sz w:val="28"/>
          <w:szCs w:val="28"/>
          <w:lang w:bidi="ru-RU"/>
        </w:rPr>
      </w:pPr>
      <w:r w:rsidRPr="00142D60">
        <w:rPr>
          <w:rFonts w:ascii="Times New Roman" w:eastAsia="Times New Roman" w:hAnsi="Times New Roman"/>
          <w:sz w:val="28"/>
          <w:szCs w:val="28"/>
          <w:lang w:bidi="ru-RU"/>
        </w:rPr>
        <w:t xml:space="preserve">Также на территории </w:t>
      </w:r>
      <w:proofErr w:type="spellStart"/>
      <w:r w:rsidRPr="00142D60">
        <w:rPr>
          <w:rFonts w:ascii="Times New Roman" w:eastAsia="Times New Roman" w:hAnsi="Times New Roman"/>
          <w:sz w:val="28"/>
          <w:szCs w:val="28"/>
          <w:lang w:bidi="ru-RU"/>
        </w:rPr>
        <w:t>Шарыповского</w:t>
      </w:r>
      <w:proofErr w:type="spellEnd"/>
      <w:r w:rsidRPr="00142D60">
        <w:rPr>
          <w:rFonts w:ascii="Times New Roman" w:eastAsia="Times New Roman" w:hAnsi="Times New Roman"/>
          <w:sz w:val="28"/>
          <w:szCs w:val="28"/>
          <w:lang w:bidi="ru-RU"/>
        </w:rPr>
        <w:t xml:space="preserve"> муниципального округа функционируют 10 детских садов, из них:</w:t>
      </w:r>
    </w:p>
    <w:p w:rsidR="00E967A9" w:rsidRPr="00142D60" w:rsidRDefault="00E967A9" w:rsidP="00142D60">
      <w:pPr>
        <w:widowControl w:val="0"/>
        <w:spacing w:after="0" w:line="240" w:lineRule="auto"/>
        <w:ind w:firstLine="709"/>
        <w:jc w:val="both"/>
        <w:rPr>
          <w:rFonts w:ascii="Times New Roman" w:eastAsia="Times New Roman" w:hAnsi="Times New Roman"/>
          <w:sz w:val="28"/>
          <w:szCs w:val="28"/>
          <w:lang w:bidi="ru-RU"/>
        </w:rPr>
      </w:pPr>
      <w:r w:rsidRPr="00142D60">
        <w:rPr>
          <w:rFonts w:ascii="Times New Roman" w:eastAsia="Times New Roman" w:hAnsi="Times New Roman"/>
          <w:sz w:val="28"/>
          <w:szCs w:val="28"/>
          <w:lang w:bidi="ru-RU"/>
        </w:rPr>
        <w:t xml:space="preserve">2 </w:t>
      </w:r>
      <w:proofErr w:type="gramStart"/>
      <w:r w:rsidRPr="00142D60">
        <w:rPr>
          <w:rFonts w:ascii="Times New Roman" w:eastAsia="Times New Roman" w:hAnsi="Times New Roman"/>
          <w:sz w:val="28"/>
          <w:szCs w:val="28"/>
          <w:lang w:bidi="ru-RU"/>
        </w:rPr>
        <w:t>дошкольных</w:t>
      </w:r>
      <w:proofErr w:type="gramEnd"/>
      <w:r w:rsidRPr="00142D60">
        <w:rPr>
          <w:rFonts w:ascii="Times New Roman" w:eastAsia="Times New Roman" w:hAnsi="Times New Roman"/>
          <w:sz w:val="28"/>
          <w:szCs w:val="28"/>
          <w:lang w:bidi="ru-RU"/>
        </w:rPr>
        <w:t xml:space="preserve"> образовательных учреждения (юр. лица);</w:t>
      </w:r>
    </w:p>
    <w:p w:rsidR="00E967A9" w:rsidRPr="00142D60" w:rsidRDefault="00E967A9" w:rsidP="00142D60">
      <w:pPr>
        <w:widowControl w:val="0"/>
        <w:spacing w:after="0" w:line="240" w:lineRule="auto"/>
        <w:ind w:firstLine="709"/>
        <w:jc w:val="both"/>
        <w:rPr>
          <w:rFonts w:ascii="Times New Roman" w:eastAsia="Times New Roman" w:hAnsi="Times New Roman"/>
          <w:sz w:val="28"/>
          <w:szCs w:val="28"/>
          <w:lang w:bidi="ru-RU"/>
        </w:rPr>
      </w:pPr>
      <w:r w:rsidRPr="00142D60">
        <w:rPr>
          <w:rFonts w:ascii="Times New Roman" w:eastAsia="Times New Roman" w:hAnsi="Times New Roman"/>
          <w:sz w:val="28"/>
          <w:szCs w:val="28"/>
          <w:lang w:bidi="ru-RU"/>
        </w:rPr>
        <w:t>4 филиала средних общеобразовательных школ;</w:t>
      </w:r>
    </w:p>
    <w:p w:rsidR="00E967A9" w:rsidRPr="00142D60" w:rsidRDefault="00E967A9" w:rsidP="00142D60">
      <w:pPr>
        <w:widowControl w:val="0"/>
        <w:spacing w:after="0" w:line="240" w:lineRule="auto"/>
        <w:ind w:firstLine="709"/>
        <w:jc w:val="both"/>
        <w:rPr>
          <w:rFonts w:ascii="Times New Roman" w:eastAsia="Times New Roman" w:hAnsi="Times New Roman"/>
          <w:sz w:val="28"/>
          <w:szCs w:val="28"/>
          <w:lang w:bidi="ru-RU"/>
        </w:rPr>
      </w:pPr>
      <w:r w:rsidRPr="00142D60">
        <w:rPr>
          <w:rFonts w:ascii="Times New Roman" w:eastAsia="Times New Roman" w:hAnsi="Times New Roman"/>
          <w:sz w:val="28"/>
          <w:szCs w:val="28"/>
          <w:lang w:bidi="ru-RU"/>
        </w:rPr>
        <w:t xml:space="preserve">4 структурных подразделения общеобразовательных школ. </w:t>
      </w:r>
    </w:p>
    <w:p w:rsidR="00E967A9" w:rsidRPr="00E967A9" w:rsidRDefault="00E967A9" w:rsidP="00142D60">
      <w:pPr>
        <w:widowControl w:val="0"/>
        <w:spacing w:after="0" w:line="240" w:lineRule="auto"/>
        <w:ind w:firstLine="709"/>
        <w:jc w:val="both"/>
        <w:rPr>
          <w:rFonts w:ascii="Times New Roman" w:eastAsia="Times New Roman" w:hAnsi="Times New Roman"/>
          <w:sz w:val="28"/>
          <w:szCs w:val="28"/>
          <w:lang w:bidi="ru-RU"/>
        </w:rPr>
      </w:pPr>
      <w:r w:rsidRPr="00E967A9">
        <w:rPr>
          <w:rFonts w:ascii="Times New Roman" w:eastAsia="Times New Roman" w:hAnsi="Times New Roman"/>
          <w:sz w:val="28"/>
          <w:szCs w:val="28"/>
          <w:lang w:bidi="ru-RU"/>
        </w:rPr>
        <w:t>На конец первого полугодия 2024 года в электронной очереди в системе АИС «Приём заявлений в дошкольные образовательные учреждения» состоят 34 ребенка в возрасте от 0 до 3 лет.</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lang w:bidi="ru-RU"/>
        </w:rPr>
      </w:pPr>
      <w:r w:rsidRPr="00E967A9">
        <w:rPr>
          <w:rFonts w:ascii="Times New Roman" w:eastAsia="Times New Roman" w:hAnsi="Times New Roman"/>
          <w:sz w:val="28"/>
          <w:szCs w:val="28"/>
          <w:lang w:bidi="ru-RU"/>
        </w:rPr>
        <w:t>Общее количество мест в учреждениях, реализующих программы дошкольного образования, составляет 406. На отчетную дату посещали дошкольные образовательные учреждения 347 детей, средний уровень укомплектованности детских садов составляет 85,5%, что соответствует показателю прошлого года.</w:t>
      </w:r>
    </w:p>
    <w:p w:rsidR="00E967A9" w:rsidRPr="00E967A9" w:rsidRDefault="00E967A9" w:rsidP="00E967A9">
      <w:pPr>
        <w:spacing w:after="0" w:line="240" w:lineRule="auto"/>
        <w:ind w:firstLine="709"/>
        <w:jc w:val="both"/>
        <w:rPr>
          <w:rFonts w:ascii="Times New Roman" w:eastAsia="Times New Roman" w:hAnsi="Times New Roman"/>
          <w:snapToGrid w:val="0"/>
          <w:sz w:val="28"/>
          <w:szCs w:val="28"/>
          <w:lang w:eastAsia="ar-SA"/>
        </w:rPr>
      </w:pPr>
      <w:r w:rsidRPr="00E967A9">
        <w:rPr>
          <w:rFonts w:ascii="Times New Roman" w:eastAsia="Times New Roman" w:hAnsi="Times New Roman"/>
          <w:snapToGrid w:val="0"/>
          <w:sz w:val="28"/>
          <w:szCs w:val="28"/>
          <w:lang w:eastAsia="ar-SA"/>
        </w:rPr>
        <w:lastRenderedPageBreak/>
        <w:t xml:space="preserve">В 7 дошкольных образовательных учреждениях открыто 11 комбинированных групп для 166 детей, также 2 компенсирующие группы для 16 детей с ограниченными возможностями здоровья. </w:t>
      </w:r>
    </w:p>
    <w:p w:rsidR="00E967A9" w:rsidRPr="00E967A9" w:rsidRDefault="00E967A9" w:rsidP="00E967A9">
      <w:pPr>
        <w:spacing w:after="0" w:line="240" w:lineRule="auto"/>
        <w:ind w:firstLine="709"/>
        <w:jc w:val="both"/>
        <w:rPr>
          <w:rFonts w:ascii="Times New Roman" w:eastAsia="Times New Roman" w:hAnsi="Times New Roman"/>
          <w:snapToGrid w:val="0"/>
          <w:sz w:val="28"/>
          <w:szCs w:val="28"/>
          <w:lang w:eastAsia="ar-SA"/>
        </w:rPr>
      </w:pPr>
      <w:r w:rsidRPr="00E967A9">
        <w:rPr>
          <w:rFonts w:ascii="Times New Roman" w:eastAsia="Times New Roman" w:hAnsi="Times New Roman"/>
          <w:snapToGrid w:val="0"/>
          <w:sz w:val="28"/>
          <w:szCs w:val="28"/>
          <w:lang w:eastAsia="ar-SA"/>
        </w:rPr>
        <w:t xml:space="preserve">По сравнению с прошлым годом количество комбинированных групп осталось на прежнем уровне, а количество компенсирующих групп уменьшилось на одну группу. Для детей ОВЗ и детей инвалидов в группах комбинированной и компенсирующей направленности созданы все необходимые условия для обучения. </w:t>
      </w:r>
    </w:p>
    <w:p w:rsidR="00E967A9" w:rsidRPr="00E967A9" w:rsidRDefault="00E967A9" w:rsidP="00E967A9">
      <w:pPr>
        <w:spacing w:after="0" w:line="240" w:lineRule="auto"/>
        <w:ind w:firstLine="709"/>
        <w:jc w:val="both"/>
        <w:rPr>
          <w:rFonts w:ascii="Times New Roman" w:eastAsia="Times New Roman" w:hAnsi="Times New Roman"/>
          <w:snapToGrid w:val="0"/>
          <w:sz w:val="28"/>
          <w:szCs w:val="28"/>
          <w:lang w:eastAsia="ar-SA"/>
        </w:rPr>
      </w:pPr>
      <w:r w:rsidRPr="00E967A9">
        <w:rPr>
          <w:rFonts w:ascii="Times New Roman" w:eastAsia="Times New Roman" w:hAnsi="Times New Roman"/>
          <w:snapToGrid w:val="0"/>
          <w:sz w:val="28"/>
          <w:szCs w:val="28"/>
          <w:lang w:eastAsia="ar-SA"/>
        </w:rPr>
        <w:t xml:space="preserve"> Кроме того, на территории округа действует одно учреждение дополнительного образования детей МБОУ ДО ШМО ДЮЦ.</w:t>
      </w:r>
    </w:p>
    <w:p w:rsidR="00E967A9" w:rsidRPr="00E967A9" w:rsidRDefault="00E967A9" w:rsidP="00E967A9">
      <w:pPr>
        <w:widowControl w:val="0"/>
        <w:shd w:val="clear" w:color="auto" w:fill="FFFFFF"/>
        <w:spacing w:after="0" w:line="240" w:lineRule="auto"/>
        <w:ind w:firstLine="709"/>
        <w:jc w:val="both"/>
        <w:rPr>
          <w:rFonts w:ascii="Times New Roman" w:eastAsia="Times New Roman" w:hAnsi="Times New Roman"/>
          <w:sz w:val="28"/>
          <w:szCs w:val="28"/>
        </w:rPr>
      </w:pPr>
      <w:r w:rsidRPr="00E967A9">
        <w:rPr>
          <w:rFonts w:ascii="Times New Roman" w:eastAsia="Times New Roman" w:hAnsi="Times New Roman"/>
          <w:sz w:val="28"/>
          <w:szCs w:val="28"/>
        </w:rPr>
        <w:t xml:space="preserve">Учет охвата детей дополнительным образованием осуществлялся через автоматизированную информационную систему «Навигатор дополнительного образования Красноярского края» (далее – Навигатор), позволяющую потребителям услуг выбирать дополнительные общеобразовательные программы, соответствующие запросам и уровню подготовки детей. </w:t>
      </w:r>
    </w:p>
    <w:p w:rsidR="00E967A9" w:rsidRPr="00E967A9" w:rsidRDefault="00E967A9" w:rsidP="00E967A9">
      <w:pPr>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roofErr w:type="gramStart"/>
      <w:r w:rsidRPr="00E967A9">
        <w:rPr>
          <w:rFonts w:ascii="Times New Roman" w:eastAsia="Times New Roman" w:hAnsi="Times New Roman"/>
          <w:sz w:val="28"/>
          <w:szCs w:val="28"/>
        </w:rPr>
        <w:t>По итогам первого полугодия 2024 года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составила 63,36%, к концу текущего года ожидается увеличение показателя до 82,15%. Сертификатами учета ПФ ДОД, с определенным номиналом, были охвачены 672 ребенка, что составляет 29,49% и соответствует установленному</w:t>
      </w:r>
      <w:proofErr w:type="gramEnd"/>
      <w:r w:rsidRPr="00E967A9">
        <w:rPr>
          <w:rFonts w:ascii="Times New Roman" w:eastAsia="Times New Roman" w:hAnsi="Times New Roman"/>
          <w:sz w:val="28"/>
          <w:szCs w:val="28"/>
        </w:rPr>
        <w:t xml:space="preserve"> охвату. </w:t>
      </w:r>
    </w:p>
    <w:p w:rsidR="00E967A9" w:rsidRPr="00E967A9" w:rsidRDefault="00E967A9" w:rsidP="00E967A9">
      <w:pPr>
        <w:autoSpaceDE w:val="0"/>
        <w:autoSpaceDN w:val="0"/>
        <w:adjustRightInd w:val="0"/>
        <w:spacing w:after="0" w:line="240" w:lineRule="auto"/>
        <w:ind w:firstLine="709"/>
        <w:jc w:val="both"/>
        <w:rPr>
          <w:rFonts w:ascii="Times New Roman" w:eastAsia="Calibri" w:hAnsi="Times New Roman"/>
          <w:sz w:val="28"/>
          <w:szCs w:val="28"/>
        </w:rPr>
      </w:pPr>
      <w:r w:rsidRPr="00E967A9">
        <w:rPr>
          <w:rFonts w:ascii="Times New Roman" w:eastAsia="Calibri" w:hAnsi="Times New Roman"/>
          <w:sz w:val="28"/>
          <w:szCs w:val="28"/>
        </w:rPr>
        <w:t>Основными приоритетными направлениями деятельности при организации летней оздоровительной кампании 2024 года являлись:</w:t>
      </w:r>
    </w:p>
    <w:p w:rsidR="00E967A9" w:rsidRPr="00E967A9" w:rsidRDefault="00E967A9" w:rsidP="00E967A9">
      <w:pPr>
        <w:autoSpaceDE w:val="0"/>
        <w:autoSpaceDN w:val="0"/>
        <w:adjustRightInd w:val="0"/>
        <w:spacing w:after="0" w:line="240" w:lineRule="auto"/>
        <w:ind w:firstLine="709"/>
        <w:jc w:val="both"/>
        <w:rPr>
          <w:rFonts w:ascii="Times New Roman" w:eastAsia="Calibri" w:hAnsi="Times New Roman"/>
          <w:sz w:val="28"/>
          <w:szCs w:val="28"/>
        </w:rPr>
      </w:pPr>
      <w:r w:rsidRPr="00E967A9">
        <w:rPr>
          <w:rFonts w:ascii="Times New Roman" w:eastAsia="Calibri" w:hAnsi="Times New Roman"/>
          <w:sz w:val="28"/>
          <w:szCs w:val="28"/>
        </w:rPr>
        <w:t>- сохранение количества детей, охваченных отдыхом и оздоровлением в сравнении с 2023 годом;</w:t>
      </w:r>
    </w:p>
    <w:p w:rsidR="00E967A9" w:rsidRPr="00E967A9" w:rsidRDefault="00E967A9" w:rsidP="00E967A9">
      <w:pPr>
        <w:autoSpaceDE w:val="0"/>
        <w:autoSpaceDN w:val="0"/>
        <w:adjustRightInd w:val="0"/>
        <w:spacing w:after="0" w:line="240" w:lineRule="auto"/>
        <w:ind w:firstLine="709"/>
        <w:jc w:val="both"/>
        <w:rPr>
          <w:rFonts w:ascii="Times New Roman" w:eastAsia="Calibri" w:hAnsi="Times New Roman"/>
          <w:sz w:val="28"/>
          <w:szCs w:val="28"/>
        </w:rPr>
      </w:pPr>
      <w:r w:rsidRPr="00E967A9">
        <w:rPr>
          <w:rFonts w:ascii="Times New Roman" w:eastAsia="Calibri" w:hAnsi="Times New Roman"/>
          <w:sz w:val="28"/>
          <w:szCs w:val="28"/>
        </w:rPr>
        <w:t>- 100% охват летней занятостью детей и подростков, состоящих на учёте в ПДН ОВД, а также детей, воспитывающихся в социально опасных семьях.</w:t>
      </w:r>
    </w:p>
    <w:p w:rsidR="00E967A9" w:rsidRPr="00E967A9" w:rsidRDefault="00E967A9" w:rsidP="00E967A9">
      <w:pPr>
        <w:widowControl w:val="0"/>
        <w:spacing w:after="0" w:line="240" w:lineRule="auto"/>
        <w:ind w:firstLine="708"/>
        <w:jc w:val="both"/>
        <w:rPr>
          <w:rFonts w:ascii="Times New Roman" w:eastAsia="Times New Roman" w:hAnsi="Times New Roman"/>
          <w:sz w:val="28"/>
          <w:szCs w:val="28"/>
        </w:rPr>
      </w:pPr>
      <w:r w:rsidRPr="00E967A9">
        <w:rPr>
          <w:rFonts w:ascii="Times New Roman" w:eastAsia="Times New Roman" w:hAnsi="Times New Roman"/>
          <w:sz w:val="28"/>
          <w:szCs w:val="28"/>
        </w:rPr>
        <w:t xml:space="preserve">Основной формой оздоровления и отдыха детей в возрасте от 7 до 18 лет являются оздоровительные лагеря с дневным пребыванием детей на базе 17 общеобразовательных учреждений округа. В 2024 году в лагерях с дневным пребыванием оздоровлено 646 детей – 40,9% (на 1,4% больше чем в 2023 году) от общего числа всех обучающихся. Традиционно проводилась одна смена – 21 день. Оздоровительный сезон в пришкольных лагерях прошел согласно планируемым срокам и в соответствии с разработанной образовательной программой летнего отдыха с соблюдением санитарного законодательства по предотвращению распространения </w:t>
      </w:r>
      <w:proofErr w:type="spellStart"/>
      <w:r w:rsidRPr="00E967A9">
        <w:rPr>
          <w:rFonts w:ascii="Times New Roman" w:eastAsia="Times New Roman" w:hAnsi="Times New Roman"/>
          <w:sz w:val="28"/>
          <w:szCs w:val="28"/>
        </w:rPr>
        <w:t>коронавирусной</w:t>
      </w:r>
      <w:proofErr w:type="spellEnd"/>
      <w:r w:rsidRPr="00E967A9">
        <w:rPr>
          <w:rFonts w:ascii="Times New Roman" w:eastAsia="Times New Roman" w:hAnsi="Times New Roman"/>
          <w:sz w:val="28"/>
          <w:szCs w:val="28"/>
        </w:rPr>
        <w:t xml:space="preserve"> инфекции </w:t>
      </w:r>
      <w:r w:rsidRPr="00E967A9">
        <w:rPr>
          <w:rFonts w:ascii="Times New Roman" w:eastAsia="Times New Roman" w:hAnsi="Times New Roman"/>
          <w:sz w:val="28"/>
          <w:szCs w:val="28"/>
          <w:lang w:val="en-US"/>
        </w:rPr>
        <w:t>COVID</w:t>
      </w:r>
      <w:r w:rsidRPr="00E967A9">
        <w:rPr>
          <w:rFonts w:ascii="Times New Roman" w:eastAsia="Times New Roman" w:hAnsi="Times New Roman"/>
          <w:sz w:val="28"/>
          <w:szCs w:val="28"/>
        </w:rPr>
        <w:t xml:space="preserve">-19. </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rPr>
      </w:pPr>
      <w:r w:rsidRPr="00E967A9">
        <w:rPr>
          <w:rFonts w:ascii="Times New Roman" w:eastAsia="Times New Roman" w:hAnsi="Times New Roman"/>
          <w:sz w:val="28"/>
          <w:szCs w:val="28"/>
        </w:rPr>
        <w:t>На базе спортивно-оздоровительного комплекса «Кордон» работали летние интенсивные школы, где отдохнуло 135 детей:</w:t>
      </w:r>
    </w:p>
    <w:p w:rsidR="00E967A9" w:rsidRPr="00E967A9" w:rsidRDefault="00E967A9" w:rsidP="00E967A9">
      <w:pPr>
        <w:widowControl w:val="0"/>
        <w:spacing w:after="0" w:line="240" w:lineRule="auto"/>
        <w:ind w:firstLine="708"/>
        <w:jc w:val="both"/>
        <w:rPr>
          <w:rFonts w:ascii="Times New Roman" w:eastAsia="Times New Roman" w:hAnsi="Times New Roman"/>
          <w:sz w:val="28"/>
          <w:szCs w:val="28"/>
        </w:rPr>
      </w:pPr>
      <w:r w:rsidRPr="00E967A9">
        <w:rPr>
          <w:rFonts w:ascii="Times New Roman" w:eastAsia="Times New Roman" w:hAnsi="Times New Roman"/>
          <w:sz w:val="28"/>
          <w:szCs w:val="28"/>
        </w:rPr>
        <w:t>- Поиск – 45 детей;</w:t>
      </w:r>
    </w:p>
    <w:p w:rsidR="00E967A9" w:rsidRPr="00E967A9" w:rsidRDefault="00E967A9" w:rsidP="00E967A9">
      <w:pPr>
        <w:widowControl w:val="0"/>
        <w:spacing w:after="0" w:line="240" w:lineRule="auto"/>
        <w:ind w:firstLine="708"/>
        <w:jc w:val="both"/>
        <w:rPr>
          <w:rFonts w:ascii="Times New Roman" w:eastAsia="Times New Roman" w:hAnsi="Times New Roman"/>
          <w:sz w:val="28"/>
          <w:szCs w:val="28"/>
        </w:rPr>
      </w:pPr>
      <w:r w:rsidRPr="00E967A9">
        <w:rPr>
          <w:rFonts w:ascii="Times New Roman" w:eastAsia="Times New Roman" w:hAnsi="Times New Roman"/>
          <w:sz w:val="28"/>
          <w:szCs w:val="28"/>
        </w:rPr>
        <w:t>- Турист – 45 детей;</w:t>
      </w:r>
    </w:p>
    <w:p w:rsidR="00E967A9" w:rsidRPr="00E967A9" w:rsidRDefault="00E967A9" w:rsidP="00E967A9">
      <w:pPr>
        <w:widowControl w:val="0"/>
        <w:spacing w:after="0" w:line="240" w:lineRule="auto"/>
        <w:ind w:firstLine="708"/>
        <w:jc w:val="both"/>
        <w:rPr>
          <w:rFonts w:ascii="Times New Roman" w:eastAsia="Times New Roman" w:hAnsi="Times New Roman"/>
          <w:sz w:val="28"/>
          <w:szCs w:val="28"/>
        </w:rPr>
      </w:pPr>
      <w:r w:rsidRPr="00E967A9">
        <w:rPr>
          <w:rFonts w:ascii="Times New Roman" w:eastAsia="Times New Roman" w:hAnsi="Times New Roman"/>
          <w:sz w:val="28"/>
          <w:szCs w:val="28"/>
        </w:rPr>
        <w:t>- Мастер Град – 45 детей.</w:t>
      </w:r>
    </w:p>
    <w:p w:rsidR="00E967A9" w:rsidRPr="00E967A9" w:rsidRDefault="00E967A9" w:rsidP="00E967A9">
      <w:pPr>
        <w:widowControl w:val="0"/>
        <w:spacing w:after="0" w:line="240" w:lineRule="auto"/>
        <w:ind w:firstLine="708"/>
        <w:jc w:val="both"/>
        <w:rPr>
          <w:rFonts w:ascii="Times New Roman" w:eastAsia="Times New Roman" w:hAnsi="Times New Roman"/>
          <w:sz w:val="28"/>
          <w:szCs w:val="28"/>
        </w:rPr>
      </w:pPr>
      <w:r w:rsidRPr="00E967A9">
        <w:rPr>
          <w:rFonts w:ascii="Times New Roman" w:eastAsia="Times New Roman" w:hAnsi="Times New Roman"/>
          <w:sz w:val="28"/>
          <w:szCs w:val="28"/>
        </w:rPr>
        <w:t xml:space="preserve">На базе общеобразовательных учреждений были организованы летние модули экологической, математической и гуманитарной направленности для обучающихся с 6 по 11 классов. Продолжительность модулей 3 дня с охватом 100 </w:t>
      </w:r>
      <w:r w:rsidRPr="00E967A9">
        <w:rPr>
          <w:rFonts w:ascii="Times New Roman" w:eastAsia="Times New Roman" w:hAnsi="Times New Roman"/>
          <w:sz w:val="28"/>
          <w:szCs w:val="28"/>
        </w:rPr>
        <w:lastRenderedPageBreak/>
        <w:t xml:space="preserve">обучающихся. </w:t>
      </w:r>
    </w:p>
    <w:p w:rsidR="00E967A9" w:rsidRPr="00E967A9" w:rsidRDefault="00E967A9" w:rsidP="00E967A9">
      <w:pPr>
        <w:widowControl w:val="0"/>
        <w:spacing w:after="0" w:line="240" w:lineRule="auto"/>
        <w:ind w:firstLine="708"/>
        <w:jc w:val="both"/>
        <w:rPr>
          <w:rFonts w:ascii="Times New Roman" w:eastAsia="Times New Roman" w:hAnsi="Times New Roman"/>
          <w:sz w:val="28"/>
          <w:szCs w:val="28"/>
        </w:rPr>
      </w:pPr>
      <w:r w:rsidRPr="00E967A9">
        <w:rPr>
          <w:rFonts w:ascii="Times New Roman" w:eastAsia="Times New Roman" w:hAnsi="Times New Roman"/>
          <w:sz w:val="28"/>
          <w:szCs w:val="28"/>
        </w:rPr>
        <w:t>В период летних каникул в детском оздоровительно-образовательном лагере «</w:t>
      </w:r>
      <w:proofErr w:type="spellStart"/>
      <w:r w:rsidRPr="00E967A9">
        <w:rPr>
          <w:rFonts w:ascii="Times New Roman" w:eastAsia="Times New Roman" w:hAnsi="Times New Roman"/>
          <w:sz w:val="28"/>
          <w:szCs w:val="28"/>
        </w:rPr>
        <w:t>Инголь</w:t>
      </w:r>
      <w:proofErr w:type="spellEnd"/>
      <w:r w:rsidRPr="00E967A9">
        <w:rPr>
          <w:rFonts w:ascii="Times New Roman" w:eastAsia="Times New Roman" w:hAnsi="Times New Roman"/>
          <w:sz w:val="28"/>
          <w:szCs w:val="28"/>
        </w:rPr>
        <w:t xml:space="preserve">» было оздоровлено 480 детей, из них: </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rPr>
      </w:pPr>
      <w:r w:rsidRPr="00E967A9">
        <w:rPr>
          <w:rFonts w:ascii="Times New Roman" w:eastAsia="Times New Roman" w:hAnsi="Times New Roman"/>
          <w:sz w:val="28"/>
          <w:szCs w:val="28"/>
        </w:rPr>
        <w:t>- 70 детей - за счет 70% сре</w:t>
      </w:r>
      <w:proofErr w:type="gramStart"/>
      <w:r w:rsidRPr="00E967A9">
        <w:rPr>
          <w:rFonts w:ascii="Times New Roman" w:eastAsia="Times New Roman" w:hAnsi="Times New Roman"/>
          <w:sz w:val="28"/>
          <w:szCs w:val="28"/>
        </w:rPr>
        <w:t>дств кр</w:t>
      </w:r>
      <w:proofErr w:type="gramEnd"/>
      <w:r w:rsidRPr="00E967A9">
        <w:rPr>
          <w:rFonts w:ascii="Times New Roman" w:eastAsia="Times New Roman" w:hAnsi="Times New Roman"/>
          <w:sz w:val="28"/>
          <w:szCs w:val="28"/>
        </w:rPr>
        <w:t>аевого бюджета и 30 % родительской платы;</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rPr>
      </w:pPr>
      <w:r w:rsidRPr="00E967A9">
        <w:rPr>
          <w:rFonts w:ascii="Times New Roman" w:eastAsia="Times New Roman" w:hAnsi="Times New Roman"/>
          <w:sz w:val="28"/>
          <w:szCs w:val="28"/>
        </w:rPr>
        <w:t>- 11 детей сирот и детей, оставшихся без попечения родителей - за счет 100% сре</w:t>
      </w:r>
      <w:proofErr w:type="gramStart"/>
      <w:r w:rsidRPr="00E967A9">
        <w:rPr>
          <w:rFonts w:ascii="Times New Roman" w:eastAsia="Times New Roman" w:hAnsi="Times New Roman"/>
          <w:sz w:val="28"/>
          <w:szCs w:val="28"/>
        </w:rPr>
        <w:t>дств кр</w:t>
      </w:r>
      <w:proofErr w:type="gramEnd"/>
      <w:r w:rsidRPr="00E967A9">
        <w:rPr>
          <w:rFonts w:ascii="Times New Roman" w:eastAsia="Times New Roman" w:hAnsi="Times New Roman"/>
          <w:sz w:val="28"/>
          <w:szCs w:val="28"/>
        </w:rPr>
        <w:t>аевого бюджета;</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rPr>
      </w:pPr>
      <w:r w:rsidRPr="00E967A9">
        <w:rPr>
          <w:rFonts w:ascii="Times New Roman" w:eastAsia="Times New Roman" w:hAnsi="Times New Roman"/>
          <w:sz w:val="28"/>
          <w:szCs w:val="28"/>
        </w:rPr>
        <w:t xml:space="preserve">- 399 детей за полную стоимость. </w:t>
      </w:r>
    </w:p>
    <w:p w:rsidR="00E967A9" w:rsidRPr="00E967A9" w:rsidRDefault="00E967A9" w:rsidP="00E967A9">
      <w:pPr>
        <w:widowControl w:val="0"/>
        <w:spacing w:after="0" w:line="240" w:lineRule="auto"/>
        <w:ind w:firstLine="709"/>
        <w:jc w:val="both"/>
        <w:rPr>
          <w:rFonts w:ascii="Times New Roman" w:eastAsia="Times New Roman" w:hAnsi="Times New Roman"/>
          <w:sz w:val="28"/>
          <w:szCs w:val="28"/>
        </w:rPr>
      </w:pPr>
      <w:r w:rsidRPr="00E967A9">
        <w:rPr>
          <w:rFonts w:ascii="Times New Roman" w:eastAsia="Times New Roman" w:hAnsi="Times New Roman"/>
          <w:sz w:val="28"/>
          <w:szCs w:val="28"/>
        </w:rPr>
        <w:t>Ежегодно в летний период работают трудовые отряды старшеклассников, которые озеленяют и благоустраивают пришкольные территории, территорию своего населенного пункта, ухаживают за памятниками истории и культуры.</w:t>
      </w:r>
    </w:p>
    <w:p w:rsidR="00E967A9" w:rsidRDefault="00E967A9" w:rsidP="00400611">
      <w:pPr>
        <w:pStyle w:val="1"/>
        <w:spacing w:before="0" w:line="240" w:lineRule="auto"/>
        <w:rPr>
          <w:rFonts w:ascii="Times New Roman CYR" w:hAnsi="Times New Roman CYR" w:cs="Times New Roman CYR"/>
          <w:color w:val="000000"/>
        </w:rPr>
      </w:pPr>
    </w:p>
    <w:p w:rsidR="00335216" w:rsidRPr="00A00236" w:rsidRDefault="00335216" w:rsidP="00400611">
      <w:pPr>
        <w:pStyle w:val="1"/>
        <w:spacing w:before="0" w:line="240" w:lineRule="auto"/>
        <w:rPr>
          <w:rFonts w:ascii="Times New Roman CYR" w:hAnsi="Times New Roman CYR" w:cs="Times New Roman CYR"/>
          <w:color w:val="000000"/>
          <w:sz w:val="12"/>
          <w:szCs w:val="12"/>
        </w:rPr>
      </w:pPr>
      <w:r w:rsidRPr="00A00236">
        <w:rPr>
          <w:rFonts w:ascii="Times New Roman CYR" w:hAnsi="Times New Roman CYR" w:cs="Times New Roman CYR"/>
          <w:color w:val="000000"/>
        </w:rPr>
        <w:t>1</w:t>
      </w:r>
      <w:r w:rsidR="00771EE7">
        <w:rPr>
          <w:rFonts w:ascii="Times New Roman CYR" w:hAnsi="Times New Roman CYR" w:cs="Times New Roman CYR"/>
          <w:color w:val="000000"/>
        </w:rPr>
        <w:t>3</w:t>
      </w:r>
      <w:r w:rsidRPr="00A00236">
        <w:rPr>
          <w:rFonts w:ascii="Times New Roman CYR" w:hAnsi="Times New Roman CYR" w:cs="Times New Roman CYR"/>
          <w:color w:val="000000"/>
        </w:rPr>
        <w:t>. Физическая культура и спорт</w:t>
      </w:r>
    </w:p>
    <w:p w:rsidR="00335216" w:rsidRPr="001136A7" w:rsidRDefault="00335216" w:rsidP="00335216">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A00236" w:rsidRDefault="00A00236" w:rsidP="001439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Приоритетными направлениями сферы физической культуры и спорта округа остаются развитие в округе массовой физической культуры и спорта, а также подготовка спортивного резерва. </w:t>
      </w:r>
    </w:p>
    <w:p w:rsidR="00A00236" w:rsidRDefault="00A00236" w:rsidP="001439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На территории округа функционируют 57 спортивных сооружений, в том числе 20 спортивных залов, 21 плоскостное спортивное сооружение, 1 спортивная площадка ВФСК ГТО, 1 горнолыжная трасса и 14 других спортивных сооружений. </w:t>
      </w:r>
    </w:p>
    <w:p w:rsidR="00A00236" w:rsidRDefault="00A00236" w:rsidP="001439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Активизируется работа четырех спортивных клубов по месту жительства граждан: «Родник» в селе Родники, «Олимпиец» в селе Ивановка, «Здоровье» в селе Холмогорское, «Оптимист» в селе Парная.</w:t>
      </w:r>
    </w:p>
    <w:p w:rsidR="00A00236" w:rsidRDefault="00A00236" w:rsidP="001439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Количество жителей, занимающихся в спортивных клубах по месту жительства, составляет 527 человек, в том числе более 200 детей и подростков. Получает дальнейшее развитие работа по реализации ВФСК ГТО на территории Шарыповского муниципального округа.</w:t>
      </w:r>
    </w:p>
    <w:p w:rsidR="00A00236" w:rsidRDefault="00A00236" w:rsidP="001439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Мероприятия, направленные на создание для всех категорий и групп населения условий для занятия физической культуры и спортом, массовым спортом, в том числе повышение уровня обеспеченности населения объектами спорта, а также подготовку спортивного резерва будут реализованы в рамках муниципальной программы «Развитие физической культуры, спорта и туризма», регионального проекта «Спорт-норма жизни».</w:t>
      </w:r>
    </w:p>
    <w:p w:rsidR="00A00236" w:rsidRDefault="00A00236" w:rsidP="001439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прогнозном периоде планируется устройство плоскостных спортивных сооружений в сельской местности (по одному ежегодно).</w:t>
      </w:r>
    </w:p>
    <w:p w:rsidR="00A00236" w:rsidRDefault="00A00236" w:rsidP="001439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 xml:space="preserve">Развитие адаптивной физической культуры и спорта будет обеспечено за счет оснащения спортивных учреждений специализированным оборудованием, инвентарем, экипировкой для занятий физической культурой и спортом лиц с ограниченными возможностями здоровья и инвалидов, участия спортсменов по адаптивным видам спорта в соревнованиях всероссийского и международного уровня, повышения квалификации специалистов в области адаптивной физической культуры и спорта инвалидов. </w:t>
      </w:r>
      <w:proofErr w:type="gramEnd"/>
    </w:p>
    <w:p w:rsidR="00A00236" w:rsidRDefault="00A00236" w:rsidP="001439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результате реализации мероприятий планируется увеличение доли лиц с ограниченными возможностями здоровья и инвалидов, систематически </w:t>
      </w:r>
      <w:r>
        <w:rPr>
          <w:rFonts w:ascii="Times New Roman CYR" w:eastAsiaTheme="minorHAnsi" w:hAnsi="Times New Roman CYR" w:cs="Times New Roman CYR"/>
          <w:sz w:val="28"/>
          <w:szCs w:val="28"/>
          <w:lang w:eastAsia="en-US"/>
        </w:rPr>
        <w:lastRenderedPageBreak/>
        <w:t>занимающихся физической культурой и спортом, в общей численности данной категории с 20% в 2024 году (оценка) до 23% в 2027 году.</w:t>
      </w:r>
    </w:p>
    <w:p w:rsidR="00A00236" w:rsidRDefault="00A00236" w:rsidP="001439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Продолжится реализация мероприятий, направленных на повышение квалификации руководителей и специалистов учреждений и организаций физкультурно-спортивной направленности, на подготовку и участие спортсменов в соревнованиях межрегионального, краевого и всероссийского уровней, подготовку кандидатов в сборные команды Красноярского края и Российской Федерации,  проведение спортивных соревнований межрегионального, краевого и всероссийского  уровней.</w:t>
      </w:r>
    </w:p>
    <w:p w:rsidR="00335216" w:rsidRPr="00143935" w:rsidRDefault="00A00236" w:rsidP="00143935">
      <w:pPr>
        <w:autoSpaceDE w:val="0"/>
        <w:autoSpaceDN w:val="0"/>
        <w:adjustRightInd w:val="0"/>
        <w:spacing w:after="0" w:line="24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8"/>
          <w:szCs w:val="28"/>
          <w:lang w:eastAsia="en-US"/>
        </w:rPr>
        <w:t xml:space="preserve">В результате мероприятий по популяризации занятий физической культурой и спортом среди населения, а также повышения пропускной способности объектов спорта, доля населения в возрасте 3-79 лет, систематически занимающегося физической культурой и спортом, увеличится с </w:t>
      </w:r>
      <w:r w:rsidR="003A5C0C">
        <w:rPr>
          <w:rFonts w:ascii="Times New Roman CYR" w:eastAsiaTheme="minorHAnsi" w:hAnsi="Times New Roman CYR" w:cs="Times New Roman CYR"/>
          <w:sz w:val="28"/>
          <w:szCs w:val="28"/>
          <w:lang w:eastAsia="en-US"/>
        </w:rPr>
        <w:t>56,2</w:t>
      </w:r>
      <w:r w:rsidR="006B7931">
        <w:rPr>
          <w:rFonts w:ascii="Times New Roman CYR" w:eastAsiaTheme="minorHAnsi" w:hAnsi="Times New Roman CYR" w:cs="Times New Roman CYR"/>
          <w:sz w:val="28"/>
          <w:szCs w:val="28"/>
          <w:lang w:eastAsia="en-US"/>
        </w:rPr>
        <w:t>% в 2024 году (оценка) до 64,4</w:t>
      </w:r>
      <w:r>
        <w:rPr>
          <w:rFonts w:ascii="Times New Roman CYR" w:eastAsiaTheme="minorHAnsi" w:hAnsi="Times New Roman CYR" w:cs="Times New Roman CYR"/>
          <w:sz w:val="28"/>
          <w:szCs w:val="28"/>
          <w:lang w:eastAsia="en-US"/>
        </w:rPr>
        <w:t xml:space="preserve">% в 2027 году. </w:t>
      </w:r>
    </w:p>
    <w:p w:rsidR="00E30E88" w:rsidRPr="00A00236" w:rsidRDefault="00E30E88" w:rsidP="00335216">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p>
    <w:p w:rsidR="00335216" w:rsidRPr="00A00236" w:rsidRDefault="00335216" w:rsidP="00400611">
      <w:pPr>
        <w:pStyle w:val="1"/>
        <w:spacing w:before="0" w:line="240" w:lineRule="auto"/>
        <w:rPr>
          <w:rFonts w:ascii="Times New Roman CYR" w:hAnsi="Times New Roman CYR" w:cs="Times New Roman CYR"/>
          <w:color w:val="000000"/>
          <w:sz w:val="12"/>
          <w:szCs w:val="12"/>
        </w:rPr>
      </w:pPr>
      <w:r w:rsidRPr="00A00236">
        <w:rPr>
          <w:rFonts w:ascii="Times New Roman CYR" w:hAnsi="Times New Roman CYR" w:cs="Times New Roman CYR"/>
          <w:color w:val="000000"/>
        </w:rPr>
        <w:t>1</w:t>
      </w:r>
      <w:r w:rsidR="00771EE7">
        <w:rPr>
          <w:rFonts w:ascii="Times New Roman CYR" w:hAnsi="Times New Roman CYR" w:cs="Times New Roman CYR"/>
          <w:color w:val="000000"/>
        </w:rPr>
        <w:t>4</w:t>
      </w:r>
      <w:r w:rsidRPr="00A00236">
        <w:rPr>
          <w:rFonts w:ascii="Times New Roman CYR" w:hAnsi="Times New Roman CYR" w:cs="Times New Roman CYR"/>
          <w:color w:val="000000"/>
        </w:rPr>
        <w:t>. Культура</w:t>
      </w:r>
    </w:p>
    <w:p w:rsidR="00335216" w:rsidRPr="001136A7" w:rsidRDefault="00335216" w:rsidP="00335216">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7D79BE" w:rsidRPr="007D79BE" w:rsidRDefault="007D79BE" w:rsidP="007D79BE">
      <w:pPr>
        <w:widowControl w:val="0"/>
        <w:spacing w:after="0" w:line="240" w:lineRule="auto"/>
        <w:ind w:firstLine="709"/>
        <w:jc w:val="both"/>
        <w:rPr>
          <w:rFonts w:ascii="Times New Roman" w:eastAsia="Times New Roman" w:hAnsi="Times New Roman"/>
          <w:sz w:val="28"/>
          <w:szCs w:val="28"/>
        </w:rPr>
      </w:pPr>
      <w:r w:rsidRPr="007D79BE">
        <w:rPr>
          <w:rFonts w:ascii="Times New Roman" w:eastAsia="Times New Roman" w:hAnsi="Times New Roman"/>
          <w:sz w:val="28"/>
          <w:szCs w:val="28"/>
        </w:rPr>
        <w:t>Приоритетной задачей в сфере культуры является формирование благоприятной культурной среды, обеспечивающей развитие духовно-нравственной, творческой, социально ответственной личности на основе приобщения к отечественному и мировому культурному наследию.</w:t>
      </w:r>
    </w:p>
    <w:p w:rsidR="007D79BE" w:rsidRPr="007D79BE" w:rsidRDefault="007D79BE" w:rsidP="007D79BE">
      <w:pPr>
        <w:widowControl w:val="0"/>
        <w:spacing w:after="0" w:line="240" w:lineRule="auto"/>
        <w:ind w:firstLine="709"/>
        <w:jc w:val="both"/>
        <w:rPr>
          <w:rFonts w:ascii="Times New Roman" w:eastAsia="Times New Roman" w:hAnsi="Times New Roman"/>
          <w:color w:val="000000"/>
          <w:sz w:val="28"/>
          <w:szCs w:val="28"/>
        </w:rPr>
      </w:pPr>
      <w:r w:rsidRPr="007D79BE">
        <w:rPr>
          <w:rFonts w:ascii="Times New Roman" w:eastAsia="Times New Roman" w:hAnsi="Times New Roman"/>
          <w:color w:val="000000"/>
          <w:sz w:val="28"/>
          <w:szCs w:val="28"/>
        </w:rPr>
        <w:t>Сеть муниципальных учреждений культуры и образовательных организаций в области культуры на территории округа представлена:</w:t>
      </w:r>
    </w:p>
    <w:p w:rsidR="007D79BE" w:rsidRPr="007D79BE" w:rsidRDefault="007D79BE" w:rsidP="007D79BE">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en-US"/>
        </w:rPr>
      </w:pPr>
      <w:r w:rsidRPr="007D79BE">
        <w:rPr>
          <w:rFonts w:ascii="Times New Roman CYR" w:eastAsia="Calibri" w:hAnsi="Times New Roman CYR" w:cs="Times New Roman CYR"/>
          <w:sz w:val="28"/>
          <w:szCs w:val="28"/>
          <w:lang w:eastAsia="en-US"/>
        </w:rPr>
        <w:t xml:space="preserve">МБУК «Централизованная клубная система» </w:t>
      </w:r>
      <w:proofErr w:type="spellStart"/>
      <w:r w:rsidRPr="007D79BE">
        <w:rPr>
          <w:rFonts w:ascii="Times New Roman CYR" w:eastAsia="Calibri" w:hAnsi="Times New Roman CYR" w:cs="Times New Roman CYR"/>
          <w:sz w:val="28"/>
          <w:szCs w:val="28"/>
          <w:lang w:eastAsia="en-US"/>
        </w:rPr>
        <w:t>Шарыповского</w:t>
      </w:r>
      <w:proofErr w:type="spellEnd"/>
      <w:r w:rsidRPr="007D79BE">
        <w:rPr>
          <w:rFonts w:ascii="Times New Roman CYR" w:eastAsia="Calibri" w:hAnsi="Times New Roman CYR" w:cs="Times New Roman CYR"/>
          <w:sz w:val="28"/>
          <w:szCs w:val="28"/>
          <w:lang w:eastAsia="en-US"/>
        </w:rPr>
        <w:t xml:space="preserve"> муниципального округа с окружным домом культуры с. </w:t>
      </w:r>
      <w:proofErr w:type="gramStart"/>
      <w:r w:rsidRPr="007D79BE">
        <w:rPr>
          <w:rFonts w:ascii="Times New Roman CYR" w:eastAsia="Calibri" w:hAnsi="Times New Roman CYR" w:cs="Times New Roman CYR"/>
          <w:sz w:val="28"/>
          <w:szCs w:val="28"/>
          <w:lang w:eastAsia="en-US"/>
        </w:rPr>
        <w:t>Холмогорское</w:t>
      </w:r>
      <w:proofErr w:type="gramEnd"/>
      <w:r w:rsidRPr="007D79BE">
        <w:rPr>
          <w:rFonts w:ascii="Times New Roman CYR" w:eastAsia="Calibri" w:hAnsi="Times New Roman CYR" w:cs="Times New Roman CYR"/>
          <w:sz w:val="28"/>
          <w:szCs w:val="28"/>
          <w:lang w:eastAsia="en-US"/>
        </w:rPr>
        <w:t>, 6 сельскими домами культуры и 28 сельскими клубами;</w:t>
      </w:r>
    </w:p>
    <w:p w:rsidR="007D79BE" w:rsidRPr="007D79BE" w:rsidRDefault="007D79BE" w:rsidP="007D79BE">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en-US"/>
        </w:rPr>
      </w:pPr>
      <w:r w:rsidRPr="007D79BE">
        <w:rPr>
          <w:rFonts w:ascii="Times New Roman CYR" w:eastAsia="Calibri" w:hAnsi="Times New Roman CYR" w:cs="Times New Roman CYR"/>
          <w:sz w:val="28"/>
          <w:szCs w:val="28"/>
          <w:lang w:eastAsia="en-US"/>
        </w:rPr>
        <w:t>МБУК «</w:t>
      </w:r>
      <w:proofErr w:type="spellStart"/>
      <w:r w:rsidRPr="007D79BE">
        <w:rPr>
          <w:rFonts w:ascii="Times New Roman CYR" w:eastAsia="Calibri" w:hAnsi="Times New Roman CYR" w:cs="Times New Roman CYR"/>
          <w:sz w:val="28"/>
          <w:szCs w:val="28"/>
          <w:lang w:eastAsia="en-US"/>
        </w:rPr>
        <w:t>Межпоселенческая</w:t>
      </w:r>
      <w:proofErr w:type="spellEnd"/>
      <w:r w:rsidRPr="007D79BE">
        <w:rPr>
          <w:rFonts w:ascii="Times New Roman CYR" w:eastAsia="Calibri" w:hAnsi="Times New Roman CYR" w:cs="Times New Roman CYR"/>
          <w:sz w:val="28"/>
          <w:szCs w:val="28"/>
          <w:lang w:eastAsia="en-US"/>
        </w:rPr>
        <w:t xml:space="preserve"> библиотека» </w:t>
      </w:r>
      <w:proofErr w:type="spellStart"/>
      <w:r w:rsidRPr="007D79BE">
        <w:rPr>
          <w:rFonts w:ascii="Times New Roman CYR" w:eastAsia="Calibri" w:hAnsi="Times New Roman CYR" w:cs="Times New Roman CYR"/>
          <w:sz w:val="28"/>
          <w:szCs w:val="28"/>
          <w:lang w:eastAsia="en-US"/>
        </w:rPr>
        <w:t>Шарыповского</w:t>
      </w:r>
      <w:proofErr w:type="spellEnd"/>
      <w:r w:rsidRPr="007D79BE">
        <w:rPr>
          <w:rFonts w:ascii="Times New Roman CYR" w:eastAsia="Calibri" w:hAnsi="Times New Roman CYR" w:cs="Times New Roman CYR"/>
          <w:sz w:val="28"/>
          <w:szCs w:val="28"/>
          <w:lang w:eastAsia="en-US"/>
        </w:rPr>
        <w:t xml:space="preserve"> муниципального округа с 28 филиалами;</w:t>
      </w:r>
    </w:p>
    <w:p w:rsidR="007D79BE" w:rsidRPr="007D79BE" w:rsidRDefault="007D79BE" w:rsidP="007D79BE">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en-US"/>
        </w:rPr>
      </w:pPr>
      <w:r w:rsidRPr="007D79BE">
        <w:rPr>
          <w:rFonts w:ascii="Times New Roman CYR" w:eastAsia="Calibri" w:hAnsi="Times New Roman CYR" w:cs="Times New Roman CYR"/>
          <w:color w:val="000000"/>
          <w:sz w:val="28"/>
          <w:szCs w:val="28"/>
          <w:lang w:eastAsia="en-US"/>
        </w:rPr>
        <w:t xml:space="preserve">МБУДО «Детская музыкальная школа» </w:t>
      </w:r>
      <w:proofErr w:type="spellStart"/>
      <w:r w:rsidRPr="007D79BE">
        <w:rPr>
          <w:rFonts w:ascii="Times New Roman CYR" w:eastAsia="Calibri" w:hAnsi="Times New Roman CYR" w:cs="Times New Roman CYR"/>
          <w:color w:val="000000"/>
          <w:sz w:val="28"/>
          <w:szCs w:val="28"/>
          <w:lang w:eastAsia="en-US"/>
        </w:rPr>
        <w:t>Шарыповского</w:t>
      </w:r>
      <w:proofErr w:type="spellEnd"/>
      <w:r w:rsidRPr="007D79BE">
        <w:rPr>
          <w:rFonts w:ascii="Times New Roman CYR" w:eastAsia="Calibri" w:hAnsi="Times New Roman CYR" w:cs="Times New Roman CYR"/>
          <w:color w:val="000000"/>
          <w:sz w:val="28"/>
          <w:szCs w:val="28"/>
          <w:lang w:eastAsia="en-US"/>
        </w:rPr>
        <w:t xml:space="preserve"> муниципального округа.</w:t>
      </w:r>
      <w:r w:rsidRPr="007D79BE">
        <w:rPr>
          <w:rFonts w:ascii="Times New Roman CYR" w:eastAsia="Calibri" w:hAnsi="Times New Roman CYR" w:cs="Times New Roman CYR"/>
          <w:sz w:val="28"/>
          <w:szCs w:val="28"/>
          <w:lang w:eastAsia="en-US"/>
        </w:rPr>
        <w:t xml:space="preserve"> </w:t>
      </w:r>
    </w:p>
    <w:p w:rsidR="00A00236" w:rsidRDefault="00A00236" w:rsidP="00A00236">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2025–2027 годах деятельность в области культуры будет осуществляться в соответствии с Основами государственной культурной политики и Стратегией государственной культурной </w:t>
      </w:r>
      <w:proofErr w:type="gramStart"/>
      <w:r>
        <w:rPr>
          <w:rFonts w:ascii="Times New Roman CYR" w:eastAsiaTheme="minorHAnsi" w:hAnsi="Times New Roman CYR" w:cs="Times New Roman CYR"/>
          <w:sz w:val="28"/>
          <w:szCs w:val="28"/>
          <w:lang w:eastAsia="en-US"/>
        </w:rPr>
        <w:t>политики на период</w:t>
      </w:r>
      <w:proofErr w:type="gramEnd"/>
      <w:r>
        <w:rPr>
          <w:rFonts w:ascii="Times New Roman CYR" w:eastAsiaTheme="minorHAnsi" w:hAnsi="Times New Roman CYR" w:cs="Times New Roman CYR"/>
          <w:sz w:val="28"/>
          <w:szCs w:val="28"/>
          <w:lang w:eastAsia="en-US"/>
        </w:rPr>
        <w:t xml:space="preserve"> до 2030 года.</w:t>
      </w:r>
    </w:p>
    <w:p w:rsidR="00A00236" w:rsidRDefault="00A00236" w:rsidP="00A00236">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Основные усилия в ближайшие годы будут направлены на создание условий для реализации стратегической роли культуры как фактора формирования духовно-нравственной, творческой, гармонично развитой личности, повышение востребованности услуг организаций культуры.</w:t>
      </w:r>
    </w:p>
    <w:p w:rsidR="00A00236" w:rsidRDefault="00A00236" w:rsidP="00A00236">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Приоритетными направлениями развития отрасли станут:</w:t>
      </w:r>
    </w:p>
    <w:p w:rsidR="00A00236" w:rsidRDefault="00A00236" w:rsidP="00A00236">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сохранение культурного наследия;</w:t>
      </w:r>
    </w:p>
    <w:p w:rsidR="00A00236" w:rsidRDefault="00A00236" w:rsidP="00A00236">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поддержка народного творчества;</w:t>
      </w:r>
    </w:p>
    <w:p w:rsidR="00A00236" w:rsidRDefault="00A00236" w:rsidP="00A00236">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развитие архивного дела;</w:t>
      </w:r>
    </w:p>
    <w:p w:rsidR="00A00236" w:rsidRDefault="00A00236" w:rsidP="00A00236">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обеспечение реализации муниципальной программы и прочие мероприятия.</w:t>
      </w:r>
    </w:p>
    <w:p w:rsidR="00A00236" w:rsidRDefault="00A00236" w:rsidP="00A00236">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на 01.01.2024 года составила 4,69%.</w:t>
      </w:r>
    </w:p>
    <w:p w:rsidR="00A00236" w:rsidRDefault="00A00236" w:rsidP="00A00236">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lastRenderedPageBreak/>
        <w:t xml:space="preserve">В настоящее время требуют капитального ремонта 3 здания. В 2023 году за счет средств, выделенных в рамках соглашения о социально-экономическом сотрудничестве между акционерным обществом «РУСАЛ Ачинск» и </w:t>
      </w:r>
      <w:proofErr w:type="spellStart"/>
      <w:r>
        <w:rPr>
          <w:rFonts w:ascii="Times New Roman CYR" w:eastAsiaTheme="minorHAnsi" w:hAnsi="Times New Roman CYR" w:cs="Times New Roman CYR"/>
          <w:sz w:val="28"/>
          <w:szCs w:val="28"/>
          <w:lang w:eastAsia="en-US"/>
        </w:rPr>
        <w:t>Шарыповским</w:t>
      </w:r>
      <w:proofErr w:type="spellEnd"/>
      <w:r>
        <w:rPr>
          <w:rFonts w:ascii="Times New Roman CYR" w:eastAsiaTheme="minorHAnsi" w:hAnsi="Times New Roman CYR" w:cs="Times New Roman CYR"/>
          <w:sz w:val="28"/>
          <w:szCs w:val="28"/>
          <w:lang w:eastAsia="en-US"/>
        </w:rPr>
        <w:t xml:space="preserve"> муниципальным округом выполнен капитальный ремонт сельского дома культуры с. Родники.</w:t>
      </w:r>
    </w:p>
    <w:p w:rsidR="00A00236" w:rsidRDefault="00A00236" w:rsidP="00A00236">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Министерством культуры Красноярского края в рамках государственной программы «Развитие культуры и туризма» в 2023 году в результате конкурсного отбора округу выделена субсидия на капитальный ремонт дома культуры </w:t>
      </w:r>
      <w:proofErr w:type="gramStart"/>
      <w:r>
        <w:rPr>
          <w:rFonts w:ascii="Times New Roman CYR" w:eastAsiaTheme="minorHAnsi" w:hAnsi="Times New Roman CYR" w:cs="Times New Roman CYR"/>
          <w:sz w:val="28"/>
          <w:szCs w:val="28"/>
          <w:lang w:eastAsia="en-US"/>
        </w:rPr>
        <w:t>в</w:t>
      </w:r>
      <w:proofErr w:type="gramEnd"/>
      <w:r>
        <w:rPr>
          <w:rFonts w:ascii="Times New Roman CYR" w:eastAsiaTheme="minorHAnsi" w:hAnsi="Times New Roman CYR" w:cs="Times New Roman CYR"/>
          <w:sz w:val="28"/>
          <w:szCs w:val="28"/>
          <w:lang w:eastAsia="en-US"/>
        </w:rPr>
        <w:t xml:space="preserve"> с. Парная. В настоящее время работы ведутся, срок окончания 2 квартал 2024 года. </w:t>
      </w:r>
    </w:p>
    <w:p w:rsidR="00A00236" w:rsidRDefault="00A00236" w:rsidP="00A00236">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Благодаря активному участию жителей села Большое Озеро в Программе поддержки местных инициатив Кра</w:t>
      </w:r>
      <w:bookmarkStart w:id="0" w:name="_GoBack"/>
      <w:bookmarkEnd w:id="0"/>
      <w:r>
        <w:rPr>
          <w:rFonts w:ascii="Times New Roman CYR" w:eastAsiaTheme="minorHAnsi" w:hAnsi="Times New Roman CYR" w:cs="Times New Roman CYR"/>
          <w:sz w:val="28"/>
          <w:szCs w:val="28"/>
          <w:lang w:eastAsia="en-US"/>
        </w:rPr>
        <w:t>сноярского края в 2024 году будет проведен капитальный ремонт крыши в сельском клубе этого села.</w:t>
      </w:r>
    </w:p>
    <w:p w:rsidR="00A00236" w:rsidRDefault="00A00236" w:rsidP="00A00236">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связи этим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снизится и к</w:t>
      </w:r>
      <w:r w:rsidR="001A73AD">
        <w:rPr>
          <w:rFonts w:ascii="Times New Roman CYR" w:eastAsiaTheme="minorHAnsi" w:hAnsi="Times New Roman CYR" w:cs="Times New Roman CYR"/>
          <w:sz w:val="28"/>
          <w:szCs w:val="28"/>
          <w:lang w:eastAsia="en-US"/>
        </w:rPr>
        <w:t xml:space="preserve"> концу</w:t>
      </w:r>
      <w:r>
        <w:rPr>
          <w:rFonts w:ascii="Times New Roman CYR" w:eastAsiaTheme="minorHAnsi" w:hAnsi="Times New Roman CYR" w:cs="Times New Roman CYR"/>
          <w:sz w:val="28"/>
          <w:szCs w:val="28"/>
          <w:lang w:eastAsia="en-US"/>
        </w:rPr>
        <w:t xml:space="preserve"> 202</w:t>
      </w:r>
      <w:r w:rsidR="00E967A9">
        <w:rPr>
          <w:rFonts w:ascii="Times New Roman CYR" w:eastAsiaTheme="minorHAnsi" w:hAnsi="Times New Roman CYR" w:cs="Times New Roman CYR"/>
          <w:sz w:val="28"/>
          <w:szCs w:val="28"/>
          <w:lang w:eastAsia="en-US"/>
        </w:rPr>
        <w:t>7</w:t>
      </w:r>
      <w:r>
        <w:rPr>
          <w:rFonts w:ascii="Times New Roman CYR" w:eastAsiaTheme="minorHAnsi" w:hAnsi="Times New Roman CYR" w:cs="Times New Roman CYR"/>
          <w:sz w:val="28"/>
          <w:szCs w:val="28"/>
          <w:lang w:eastAsia="en-US"/>
        </w:rPr>
        <w:t xml:space="preserve"> год</w:t>
      </w:r>
      <w:r w:rsidR="001A73AD">
        <w:rPr>
          <w:rFonts w:ascii="Times New Roman CYR" w:eastAsiaTheme="minorHAnsi" w:hAnsi="Times New Roman CYR" w:cs="Times New Roman CYR"/>
          <w:sz w:val="28"/>
          <w:szCs w:val="28"/>
          <w:lang w:eastAsia="en-US"/>
        </w:rPr>
        <w:t>а</w:t>
      </w:r>
      <w:r>
        <w:rPr>
          <w:rFonts w:ascii="Times New Roman CYR" w:eastAsiaTheme="minorHAnsi" w:hAnsi="Times New Roman CYR" w:cs="Times New Roman CYR"/>
          <w:sz w:val="28"/>
          <w:szCs w:val="28"/>
          <w:lang w:eastAsia="en-US"/>
        </w:rPr>
        <w:t xml:space="preserve"> </w:t>
      </w:r>
      <w:r w:rsidRPr="00A54E05">
        <w:rPr>
          <w:rFonts w:ascii="Times New Roman CYR" w:eastAsiaTheme="minorHAnsi" w:hAnsi="Times New Roman CYR" w:cs="Times New Roman CYR"/>
          <w:sz w:val="28"/>
          <w:szCs w:val="28"/>
          <w:lang w:eastAsia="en-US"/>
        </w:rPr>
        <w:t>составит 3,13%.</w:t>
      </w:r>
    </w:p>
    <w:p w:rsidR="00335216" w:rsidRPr="00342D17" w:rsidRDefault="00335216" w:rsidP="00876456">
      <w:pPr>
        <w:autoSpaceDE w:val="0"/>
        <w:autoSpaceDN w:val="0"/>
        <w:adjustRightInd w:val="0"/>
        <w:spacing w:after="0" w:line="240" w:lineRule="auto"/>
        <w:jc w:val="both"/>
        <w:rPr>
          <w:rFonts w:ascii="Times New Roman CYR" w:hAnsi="Times New Roman CYR" w:cs="Times New Roman CYR"/>
          <w:sz w:val="28"/>
          <w:szCs w:val="28"/>
        </w:rPr>
      </w:pPr>
    </w:p>
    <w:p w:rsidR="00335216" w:rsidRPr="00342D17" w:rsidRDefault="00335216" w:rsidP="00324485">
      <w:pPr>
        <w:pStyle w:val="1"/>
        <w:spacing w:before="0" w:line="240" w:lineRule="auto"/>
        <w:rPr>
          <w:rFonts w:ascii="Times New Roman CYR" w:hAnsi="Times New Roman CYR" w:cs="Times New Roman CYR"/>
          <w:color w:val="000000"/>
        </w:rPr>
      </w:pPr>
      <w:r w:rsidRPr="00342D17">
        <w:rPr>
          <w:rFonts w:ascii="Times New Roman CYR" w:hAnsi="Times New Roman CYR" w:cs="Times New Roman CYR"/>
          <w:color w:val="000000"/>
        </w:rPr>
        <w:t>1</w:t>
      </w:r>
      <w:r w:rsidR="00771EE7">
        <w:rPr>
          <w:rFonts w:ascii="Times New Roman CYR" w:hAnsi="Times New Roman CYR" w:cs="Times New Roman CYR"/>
          <w:color w:val="000000"/>
        </w:rPr>
        <w:t>5</w:t>
      </w:r>
      <w:r w:rsidRPr="00342D17">
        <w:rPr>
          <w:rFonts w:ascii="Times New Roman CYR" w:hAnsi="Times New Roman CYR" w:cs="Times New Roman CYR"/>
          <w:color w:val="000000"/>
        </w:rPr>
        <w:t>. Рынок труда</w:t>
      </w:r>
    </w:p>
    <w:p w:rsidR="00335216" w:rsidRPr="001136A7" w:rsidRDefault="00335216" w:rsidP="00335216">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342D17" w:rsidRDefault="00342D17" w:rsidP="001A73AD">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Параметры развития рынка труда зависят от масштабов инвестиционной деятельности, развития производственной сферы, а также демографических факторов.</w:t>
      </w:r>
    </w:p>
    <w:p w:rsidR="00342D17" w:rsidRDefault="00342D17" w:rsidP="001A73AD">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Развитию рынка труда в среднесрочной перспективе будет способствовать реализация мер государственной программы края «Содействие занятости населения», национальных проектов «Демография», «Малое и среднее предпринимательство и поддержка индивидуальной предпринимательской инициативы», а также мероприятия региональных проектов по профессиональному обучению и дополнительному профессиональному образованию, переобучению и повышению квалификации.</w:t>
      </w:r>
    </w:p>
    <w:p w:rsidR="00342D17" w:rsidRDefault="00342D17" w:rsidP="001A73AD">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2025-2027 годах показатели рынка труда имеют сдержанную положительную динамику. </w:t>
      </w:r>
    </w:p>
    <w:p w:rsidR="00957AB4" w:rsidRPr="001136A7" w:rsidRDefault="00957AB4" w:rsidP="00335216">
      <w:pPr>
        <w:widowControl w:val="0"/>
        <w:autoSpaceDE w:val="0"/>
        <w:autoSpaceDN w:val="0"/>
        <w:adjustRightInd w:val="0"/>
        <w:spacing w:after="0" w:line="240" w:lineRule="auto"/>
        <w:rPr>
          <w:rFonts w:ascii="Times New Roman CYR" w:hAnsi="Times New Roman CYR" w:cs="Times New Roman CYR"/>
          <w:color w:val="FF0000"/>
          <w:sz w:val="28"/>
          <w:szCs w:val="28"/>
          <w:highlight w:val="yellow"/>
        </w:rPr>
      </w:pPr>
    </w:p>
    <w:p w:rsidR="00335216" w:rsidRPr="00342D17" w:rsidRDefault="00335216" w:rsidP="00324485">
      <w:pPr>
        <w:pStyle w:val="1"/>
        <w:spacing w:before="0" w:line="240" w:lineRule="auto"/>
        <w:rPr>
          <w:rFonts w:ascii="Times New Roman CYR" w:hAnsi="Times New Roman CYR" w:cs="Times New Roman CYR"/>
          <w:color w:val="000000"/>
          <w:sz w:val="12"/>
          <w:szCs w:val="12"/>
        </w:rPr>
      </w:pPr>
      <w:r w:rsidRPr="00342D17">
        <w:rPr>
          <w:rFonts w:ascii="Times New Roman CYR" w:hAnsi="Times New Roman CYR" w:cs="Times New Roman CYR"/>
          <w:color w:val="000000"/>
        </w:rPr>
        <w:t>1</w:t>
      </w:r>
      <w:r w:rsidR="00771EE7">
        <w:rPr>
          <w:rFonts w:ascii="Times New Roman CYR" w:hAnsi="Times New Roman CYR" w:cs="Times New Roman CYR"/>
          <w:color w:val="000000"/>
        </w:rPr>
        <w:t>6</w:t>
      </w:r>
      <w:r w:rsidRPr="00342D17">
        <w:rPr>
          <w:rFonts w:ascii="Times New Roman CYR" w:hAnsi="Times New Roman CYR" w:cs="Times New Roman CYR"/>
          <w:color w:val="000000"/>
        </w:rPr>
        <w:t>. Уровень жизни населения</w:t>
      </w:r>
    </w:p>
    <w:p w:rsidR="00335216" w:rsidRPr="001136A7" w:rsidRDefault="00335216" w:rsidP="00335216">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342D17" w:rsidRDefault="00342D17" w:rsidP="001A73AD">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Основную долю доходов населения составляет заработная плата работающих, по итогам 2023 года с учетом сложившихся экономических условий среднемесячная плата работников организаций составила 68 102,7 рублей и по отношению к 2022 году увеличилась номинально на 14,3%, реально - на 8%. </w:t>
      </w:r>
    </w:p>
    <w:p w:rsidR="00342D17" w:rsidRDefault="00342D17" w:rsidP="001A73AD">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текущем году ожидается увеличение среднемесячной заработной платы работников на </w:t>
      </w:r>
      <w:r w:rsidR="00E104B8">
        <w:rPr>
          <w:rFonts w:ascii="Times New Roman CYR" w:eastAsiaTheme="minorHAnsi" w:hAnsi="Times New Roman CYR" w:cs="Times New Roman CYR"/>
          <w:sz w:val="28"/>
          <w:szCs w:val="28"/>
          <w:lang w:eastAsia="en-US"/>
        </w:rPr>
        <w:t>14,2</w:t>
      </w:r>
      <w:r>
        <w:rPr>
          <w:rFonts w:ascii="Times New Roman CYR" w:eastAsiaTheme="minorHAnsi" w:hAnsi="Times New Roman CYR" w:cs="Times New Roman CYR"/>
          <w:sz w:val="28"/>
          <w:szCs w:val="28"/>
          <w:lang w:eastAsia="en-US"/>
        </w:rPr>
        <w:t>% номинально (</w:t>
      </w:r>
      <w:r w:rsidR="00343391">
        <w:rPr>
          <w:rFonts w:ascii="Times New Roman CYR" w:eastAsiaTheme="minorHAnsi" w:hAnsi="Times New Roman CYR" w:cs="Times New Roman CYR"/>
          <w:sz w:val="28"/>
          <w:szCs w:val="28"/>
          <w:lang w:eastAsia="en-US"/>
        </w:rPr>
        <w:t>78 086,2</w:t>
      </w:r>
      <w:r>
        <w:rPr>
          <w:rFonts w:ascii="Times New Roman CYR" w:eastAsiaTheme="minorHAnsi" w:hAnsi="Times New Roman CYR" w:cs="Times New Roman CYR"/>
          <w:sz w:val="28"/>
          <w:szCs w:val="28"/>
          <w:lang w:eastAsia="en-US"/>
        </w:rPr>
        <w:t xml:space="preserve"> рублей).</w:t>
      </w:r>
    </w:p>
    <w:p w:rsidR="00342D17" w:rsidRDefault="00342D17" w:rsidP="001A73AD">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pacing w:val="-2"/>
          <w:sz w:val="28"/>
          <w:szCs w:val="28"/>
          <w:lang w:eastAsia="en-US"/>
        </w:rPr>
        <w:t xml:space="preserve">В прогнозном периоде 2025-2027 годы, номинальная заработная плата увеличится и составит </w:t>
      </w:r>
      <w:r w:rsidR="00E104B8">
        <w:rPr>
          <w:rFonts w:ascii="Times New Roman CYR" w:eastAsiaTheme="minorHAnsi" w:hAnsi="Times New Roman CYR" w:cs="Times New Roman CYR"/>
          <w:spacing w:val="-2"/>
          <w:sz w:val="28"/>
          <w:szCs w:val="28"/>
          <w:lang w:eastAsia="en-US"/>
        </w:rPr>
        <w:t xml:space="preserve">по базовому варианту </w:t>
      </w:r>
      <w:r>
        <w:rPr>
          <w:rFonts w:ascii="Times New Roman CYR" w:eastAsiaTheme="minorHAnsi" w:hAnsi="Times New Roman CYR" w:cs="Times New Roman CYR"/>
          <w:spacing w:val="-2"/>
          <w:sz w:val="28"/>
          <w:szCs w:val="28"/>
          <w:lang w:eastAsia="en-US"/>
        </w:rPr>
        <w:t xml:space="preserve">в 2025 году </w:t>
      </w:r>
      <w:r w:rsidR="00343391">
        <w:rPr>
          <w:rFonts w:ascii="Times New Roman CYR" w:eastAsiaTheme="minorHAnsi" w:hAnsi="Times New Roman CYR" w:cs="Times New Roman CYR"/>
          <w:spacing w:val="-2"/>
          <w:sz w:val="28"/>
          <w:szCs w:val="28"/>
          <w:lang w:eastAsia="en-US"/>
        </w:rPr>
        <w:t>85 137,7</w:t>
      </w:r>
      <w:r>
        <w:rPr>
          <w:rFonts w:ascii="Times New Roman CYR" w:eastAsiaTheme="minorHAnsi" w:hAnsi="Times New Roman CYR" w:cs="Times New Roman CYR"/>
          <w:spacing w:val="-2"/>
          <w:sz w:val="28"/>
          <w:szCs w:val="28"/>
          <w:lang w:eastAsia="en-US"/>
        </w:rPr>
        <w:t xml:space="preserve"> рублей, в 2026 году </w:t>
      </w:r>
      <w:r w:rsidR="00343391">
        <w:rPr>
          <w:rFonts w:ascii="Times New Roman CYR" w:eastAsiaTheme="minorHAnsi" w:hAnsi="Times New Roman CYR" w:cs="Times New Roman CYR"/>
          <w:spacing w:val="-2"/>
          <w:sz w:val="28"/>
          <w:szCs w:val="28"/>
          <w:lang w:eastAsia="en-US"/>
        </w:rPr>
        <w:t>87 283,9</w:t>
      </w:r>
      <w:r>
        <w:rPr>
          <w:rFonts w:ascii="Times New Roman CYR" w:eastAsiaTheme="minorHAnsi" w:hAnsi="Times New Roman CYR" w:cs="Times New Roman CYR"/>
          <w:spacing w:val="-2"/>
          <w:sz w:val="28"/>
          <w:szCs w:val="28"/>
          <w:lang w:eastAsia="en-US"/>
        </w:rPr>
        <w:t xml:space="preserve"> рублей и в 2027 году </w:t>
      </w:r>
      <w:r w:rsidR="00343391">
        <w:rPr>
          <w:rFonts w:ascii="Times New Roman CYR" w:eastAsiaTheme="minorHAnsi" w:hAnsi="Times New Roman CYR" w:cs="Times New Roman CYR"/>
          <w:spacing w:val="-2"/>
          <w:sz w:val="28"/>
          <w:szCs w:val="28"/>
          <w:lang w:eastAsia="en-US"/>
        </w:rPr>
        <w:t>89 592,7</w:t>
      </w:r>
      <w:r>
        <w:rPr>
          <w:rFonts w:ascii="Times New Roman CYR" w:eastAsiaTheme="minorHAnsi" w:hAnsi="Times New Roman CYR" w:cs="Times New Roman CYR"/>
          <w:spacing w:val="-2"/>
          <w:sz w:val="28"/>
          <w:szCs w:val="28"/>
          <w:lang w:eastAsia="en-US"/>
        </w:rPr>
        <w:t xml:space="preserve"> рублей.</w:t>
      </w:r>
    </w:p>
    <w:p w:rsidR="00342D17" w:rsidRDefault="00342D17" w:rsidP="001A73AD">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Положительная динамика заработной платы в прогнозном периоде будет определяться следующими факторами: </w:t>
      </w:r>
    </w:p>
    <w:p w:rsidR="00342D17" w:rsidRDefault="00342D17" w:rsidP="001A73AD">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lastRenderedPageBreak/>
        <w:t>повышением заработной платы работников внебюджетного сектора экономики;</w:t>
      </w:r>
    </w:p>
    <w:p w:rsidR="00342D17" w:rsidRDefault="00342D17" w:rsidP="001A73AD">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ежегодным повышением минимального </w:t>
      </w:r>
      <w:proofErr w:type="gramStart"/>
      <w:r>
        <w:rPr>
          <w:rFonts w:ascii="Times New Roman CYR" w:eastAsiaTheme="minorHAnsi" w:hAnsi="Times New Roman CYR" w:cs="Times New Roman CYR"/>
          <w:sz w:val="28"/>
          <w:szCs w:val="28"/>
          <w:lang w:eastAsia="en-US"/>
        </w:rPr>
        <w:t>размера оплаты труда</w:t>
      </w:r>
      <w:proofErr w:type="gramEnd"/>
      <w:r>
        <w:rPr>
          <w:rFonts w:ascii="Times New Roman CYR" w:eastAsiaTheme="minorHAnsi" w:hAnsi="Times New Roman CYR" w:cs="Times New Roman CYR"/>
          <w:sz w:val="28"/>
          <w:szCs w:val="28"/>
          <w:lang w:eastAsia="en-US"/>
        </w:rPr>
        <w:t>;</w:t>
      </w:r>
    </w:p>
    <w:p w:rsidR="00342D17" w:rsidRDefault="00342D17" w:rsidP="001A73AD">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сохранением достигнутых целевых показателей, установленных Указами Президента Российской Федерации в части размера заработной платы отдельных категорий работников бюджетной сферы.</w:t>
      </w:r>
    </w:p>
    <w:p w:rsidR="00342D17" w:rsidRPr="00F53F81" w:rsidRDefault="00342D17" w:rsidP="001A73AD">
      <w:pPr>
        <w:widowControl w:val="0"/>
        <w:autoSpaceDE w:val="0"/>
        <w:autoSpaceDN w:val="0"/>
        <w:adjustRightInd w:val="0"/>
        <w:spacing w:after="0" w:line="240" w:lineRule="auto"/>
        <w:ind w:firstLine="567"/>
        <w:jc w:val="both"/>
        <w:rPr>
          <w:rFonts w:ascii="Times New Roman CYR" w:eastAsiaTheme="minorHAnsi" w:hAnsi="Times New Roman CYR" w:cs="Times New Roman CYR"/>
          <w:color w:val="FF0000"/>
          <w:sz w:val="28"/>
          <w:szCs w:val="28"/>
          <w:lang w:eastAsia="en-US"/>
        </w:rPr>
      </w:pPr>
      <w:r>
        <w:rPr>
          <w:rFonts w:ascii="Times New Roman CYR" w:eastAsiaTheme="minorHAnsi" w:hAnsi="Times New Roman CYR" w:cs="Times New Roman CYR"/>
          <w:sz w:val="28"/>
          <w:szCs w:val="28"/>
          <w:lang w:eastAsia="en-US"/>
        </w:rPr>
        <w:t xml:space="preserve">Среднедушевой денежный доход в </w:t>
      </w:r>
      <w:proofErr w:type="spellStart"/>
      <w:r>
        <w:rPr>
          <w:rFonts w:ascii="Times New Roman CYR" w:eastAsiaTheme="minorHAnsi" w:hAnsi="Times New Roman CYR" w:cs="Times New Roman CYR"/>
          <w:sz w:val="28"/>
          <w:szCs w:val="28"/>
          <w:lang w:eastAsia="en-US"/>
        </w:rPr>
        <w:t>Шарыповском</w:t>
      </w:r>
      <w:proofErr w:type="spellEnd"/>
      <w:r>
        <w:rPr>
          <w:rFonts w:ascii="Times New Roman CYR" w:eastAsiaTheme="minorHAnsi" w:hAnsi="Times New Roman CYR" w:cs="Times New Roman CYR"/>
          <w:sz w:val="28"/>
          <w:szCs w:val="28"/>
          <w:lang w:eastAsia="en-US"/>
        </w:rPr>
        <w:t xml:space="preserve"> муниципальном округе за 2023 год сложился на уровне 37 456,5 рублей. По отношению к предыдущему году его номинальный темп роста составил 114,3%, реальный – 108%.</w:t>
      </w:r>
      <w:r w:rsidR="00186617">
        <w:rPr>
          <w:rFonts w:ascii="Times New Roman CYR" w:eastAsiaTheme="minorHAnsi" w:hAnsi="Times New Roman CYR" w:cs="Times New Roman CYR"/>
          <w:sz w:val="28"/>
          <w:szCs w:val="28"/>
          <w:lang w:eastAsia="en-US"/>
        </w:rPr>
        <w:t xml:space="preserve"> В прогнозном периоде</w:t>
      </w:r>
      <w:r w:rsidR="00F53F81">
        <w:rPr>
          <w:rFonts w:ascii="Times New Roman CYR" w:eastAsiaTheme="minorHAnsi" w:hAnsi="Times New Roman CYR" w:cs="Times New Roman CYR"/>
          <w:sz w:val="28"/>
          <w:szCs w:val="28"/>
          <w:lang w:eastAsia="en-US"/>
        </w:rPr>
        <w:t xml:space="preserve"> </w:t>
      </w:r>
      <w:r w:rsidR="00186617">
        <w:rPr>
          <w:rFonts w:ascii="Times New Roman CYR" w:eastAsiaTheme="minorHAnsi" w:hAnsi="Times New Roman CYR" w:cs="Times New Roman CYR"/>
          <w:sz w:val="28"/>
          <w:szCs w:val="28"/>
          <w:lang w:eastAsia="en-US"/>
        </w:rPr>
        <w:t>планируется рост среднедушевых денежных доходов населения до 49 276 рублей к 2027 году.</w:t>
      </w:r>
    </w:p>
    <w:p w:rsidR="00CE6B51" w:rsidRPr="001D5CF1" w:rsidRDefault="00CE6B51" w:rsidP="001A73AD">
      <w:pPr>
        <w:widowControl w:val="0"/>
        <w:autoSpaceDE w:val="0"/>
        <w:autoSpaceDN w:val="0"/>
        <w:adjustRightInd w:val="0"/>
        <w:spacing w:after="0" w:line="240" w:lineRule="auto"/>
      </w:pPr>
    </w:p>
    <w:sectPr w:rsidR="00CE6B51" w:rsidRPr="001D5CF1" w:rsidSect="000015A3">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DF7" w:rsidRDefault="00904DF7" w:rsidP="00840AEC">
      <w:pPr>
        <w:spacing w:after="0" w:line="240" w:lineRule="auto"/>
      </w:pPr>
      <w:r>
        <w:separator/>
      </w:r>
    </w:p>
  </w:endnote>
  <w:endnote w:type="continuationSeparator" w:id="0">
    <w:p w:rsidR="00904DF7" w:rsidRDefault="00904DF7" w:rsidP="00840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DF7" w:rsidRDefault="00904DF7" w:rsidP="00840AEC">
      <w:pPr>
        <w:spacing w:after="0" w:line="240" w:lineRule="auto"/>
      </w:pPr>
      <w:r>
        <w:separator/>
      </w:r>
    </w:p>
  </w:footnote>
  <w:footnote w:type="continuationSeparator" w:id="0">
    <w:p w:rsidR="00904DF7" w:rsidRDefault="00904DF7" w:rsidP="00840A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D5DBC"/>
    <w:multiLevelType w:val="hybridMultilevel"/>
    <w:tmpl w:val="8FCAACD6"/>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612"/>
    <w:rsid w:val="000001B3"/>
    <w:rsid w:val="000015A3"/>
    <w:rsid w:val="00011B23"/>
    <w:rsid w:val="00011FF4"/>
    <w:rsid w:val="0001742F"/>
    <w:rsid w:val="000201CA"/>
    <w:rsid w:val="0004376F"/>
    <w:rsid w:val="00052617"/>
    <w:rsid w:val="00076005"/>
    <w:rsid w:val="00083963"/>
    <w:rsid w:val="00086AC5"/>
    <w:rsid w:val="00090262"/>
    <w:rsid w:val="000A255A"/>
    <w:rsid w:val="000B70DB"/>
    <w:rsid w:val="000C3BAB"/>
    <w:rsid w:val="000F5B8E"/>
    <w:rsid w:val="00100398"/>
    <w:rsid w:val="00102547"/>
    <w:rsid w:val="001136A7"/>
    <w:rsid w:val="001249A5"/>
    <w:rsid w:val="001329F5"/>
    <w:rsid w:val="00142D60"/>
    <w:rsid w:val="00143935"/>
    <w:rsid w:val="00146AA7"/>
    <w:rsid w:val="00186617"/>
    <w:rsid w:val="00196801"/>
    <w:rsid w:val="001A560B"/>
    <w:rsid w:val="001A73AD"/>
    <w:rsid w:val="001D1244"/>
    <w:rsid w:val="001D5CF1"/>
    <w:rsid w:val="001E3AD0"/>
    <w:rsid w:val="001F5D2C"/>
    <w:rsid w:val="001F69A0"/>
    <w:rsid w:val="00201D54"/>
    <w:rsid w:val="002035FE"/>
    <w:rsid w:val="0021331E"/>
    <w:rsid w:val="002448CB"/>
    <w:rsid w:val="00245325"/>
    <w:rsid w:val="00266D82"/>
    <w:rsid w:val="0027151B"/>
    <w:rsid w:val="00280AE1"/>
    <w:rsid w:val="00296B33"/>
    <w:rsid w:val="002A3018"/>
    <w:rsid w:val="002A3A65"/>
    <w:rsid w:val="002A7018"/>
    <w:rsid w:val="002B2254"/>
    <w:rsid w:val="002C6071"/>
    <w:rsid w:val="002D3342"/>
    <w:rsid w:val="002D3908"/>
    <w:rsid w:val="002E19B5"/>
    <w:rsid w:val="00324485"/>
    <w:rsid w:val="00335216"/>
    <w:rsid w:val="00337A73"/>
    <w:rsid w:val="00342D17"/>
    <w:rsid w:val="00343391"/>
    <w:rsid w:val="003676A3"/>
    <w:rsid w:val="00371733"/>
    <w:rsid w:val="00380A6E"/>
    <w:rsid w:val="00395196"/>
    <w:rsid w:val="003A0470"/>
    <w:rsid w:val="003A5C0C"/>
    <w:rsid w:val="003C0D73"/>
    <w:rsid w:val="003D320D"/>
    <w:rsid w:val="003E2A95"/>
    <w:rsid w:val="00400259"/>
    <w:rsid w:val="00400611"/>
    <w:rsid w:val="004076AF"/>
    <w:rsid w:val="004141C8"/>
    <w:rsid w:val="00426EF3"/>
    <w:rsid w:val="00433DDF"/>
    <w:rsid w:val="00435F66"/>
    <w:rsid w:val="0043722F"/>
    <w:rsid w:val="00444C40"/>
    <w:rsid w:val="00446E48"/>
    <w:rsid w:val="004669F4"/>
    <w:rsid w:val="00480274"/>
    <w:rsid w:val="00482048"/>
    <w:rsid w:val="004941DE"/>
    <w:rsid w:val="004B1D15"/>
    <w:rsid w:val="004C175F"/>
    <w:rsid w:val="004C7646"/>
    <w:rsid w:val="0052238A"/>
    <w:rsid w:val="005272A9"/>
    <w:rsid w:val="00537AB9"/>
    <w:rsid w:val="005509E7"/>
    <w:rsid w:val="00554AB6"/>
    <w:rsid w:val="00557EF9"/>
    <w:rsid w:val="00572D83"/>
    <w:rsid w:val="005976FC"/>
    <w:rsid w:val="00597729"/>
    <w:rsid w:val="005B7CAC"/>
    <w:rsid w:val="005C7164"/>
    <w:rsid w:val="005D63DA"/>
    <w:rsid w:val="005E3DD2"/>
    <w:rsid w:val="005E77C2"/>
    <w:rsid w:val="006153F4"/>
    <w:rsid w:val="00626B3E"/>
    <w:rsid w:val="0064334A"/>
    <w:rsid w:val="006444BC"/>
    <w:rsid w:val="006536AE"/>
    <w:rsid w:val="0066158D"/>
    <w:rsid w:val="006927BD"/>
    <w:rsid w:val="0069388E"/>
    <w:rsid w:val="00696A07"/>
    <w:rsid w:val="006A38FF"/>
    <w:rsid w:val="006B5090"/>
    <w:rsid w:val="006B7931"/>
    <w:rsid w:val="006C3C67"/>
    <w:rsid w:val="006C689C"/>
    <w:rsid w:val="006D4AD1"/>
    <w:rsid w:val="006D7A35"/>
    <w:rsid w:val="006F0658"/>
    <w:rsid w:val="006F42D7"/>
    <w:rsid w:val="006F75C4"/>
    <w:rsid w:val="007008C2"/>
    <w:rsid w:val="007104AD"/>
    <w:rsid w:val="0072439B"/>
    <w:rsid w:val="007406F6"/>
    <w:rsid w:val="00771EE7"/>
    <w:rsid w:val="00775410"/>
    <w:rsid w:val="00780155"/>
    <w:rsid w:val="00784757"/>
    <w:rsid w:val="007A26E1"/>
    <w:rsid w:val="007C4F6F"/>
    <w:rsid w:val="007C5A6D"/>
    <w:rsid w:val="007C5CB9"/>
    <w:rsid w:val="007D79BE"/>
    <w:rsid w:val="007E1D7B"/>
    <w:rsid w:val="007F2F12"/>
    <w:rsid w:val="007F37D5"/>
    <w:rsid w:val="00802E1C"/>
    <w:rsid w:val="00812B10"/>
    <w:rsid w:val="00820DE5"/>
    <w:rsid w:val="00831FFF"/>
    <w:rsid w:val="00833830"/>
    <w:rsid w:val="00840AEC"/>
    <w:rsid w:val="00844CDD"/>
    <w:rsid w:val="00853F04"/>
    <w:rsid w:val="00876456"/>
    <w:rsid w:val="008822A1"/>
    <w:rsid w:val="0089108C"/>
    <w:rsid w:val="008A1E37"/>
    <w:rsid w:val="008B216F"/>
    <w:rsid w:val="008C4008"/>
    <w:rsid w:val="008D7DD3"/>
    <w:rsid w:val="008E5335"/>
    <w:rsid w:val="008F2A95"/>
    <w:rsid w:val="008F35A0"/>
    <w:rsid w:val="008F52C6"/>
    <w:rsid w:val="00904DF7"/>
    <w:rsid w:val="009076FA"/>
    <w:rsid w:val="00910126"/>
    <w:rsid w:val="009515B7"/>
    <w:rsid w:val="009550D7"/>
    <w:rsid w:val="00957AB4"/>
    <w:rsid w:val="009865C3"/>
    <w:rsid w:val="009925A8"/>
    <w:rsid w:val="009C12A0"/>
    <w:rsid w:val="009D3BDD"/>
    <w:rsid w:val="009D40CA"/>
    <w:rsid w:val="009E2320"/>
    <w:rsid w:val="009E5B36"/>
    <w:rsid w:val="009E631D"/>
    <w:rsid w:val="009E721B"/>
    <w:rsid w:val="009F1124"/>
    <w:rsid w:val="00A00236"/>
    <w:rsid w:val="00A032BC"/>
    <w:rsid w:val="00A210AC"/>
    <w:rsid w:val="00A54E05"/>
    <w:rsid w:val="00AB3728"/>
    <w:rsid w:val="00AC2D3B"/>
    <w:rsid w:val="00AD2324"/>
    <w:rsid w:val="00AE0505"/>
    <w:rsid w:val="00AE2566"/>
    <w:rsid w:val="00AE31CE"/>
    <w:rsid w:val="00AE7D93"/>
    <w:rsid w:val="00AF2870"/>
    <w:rsid w:val="00AF3ED7"/>
    <w:rsid w:val="00B01144"/>
    <w:rsid w:val="00B0434F"/>
    <w:rsid w:val="00B07274"/>
    <w:rsid w:val="00B22996"/>
    <w:rsid w:val="00B234C8"/>
    <w:rsid w:val="00B34B20"/>
    <w:rsid w:val="00B47F67"/>
    <w:rsid w:val="00B54605"/>
    <w:rsid w:val="00B55DF2"/>
    <w:rsid w:val="00B62E18"/>
    <w:rsid w:val="00B76073"/>
    <w:rsid w:val="00B764BD"/>
    <w:rsid w:val="00B837BE"/>
    <w:rsid w:val="00B85F45"/>
    <w:rsid w:val="00B8602A"/>
    <w:rsid w:val="00BA7B94"/>
    <w:rsid w:val="00BC0417"/>
    <w:rsid w:val="00BD5A1B"/>
    <w:rsid w:val="00BD62D1"/>
    <w:rsid w:val="00BF04DE"/>
    <w:rsid w:val="00C04E51"/>
    <w:rsid w:val="00C3396C"/>
    <w:rsid w:val="00C91BC0"/>
    <w:rsid w:val="00C95F02"/>
    <w:rsid w:val="00CA1067"/>
    <w:rsid w:val="00CB540E"/>
    <w:rsid w:val="00CB7F95"/>
    <w:rsid w:val="00CC0BF6"/>
    <w:rsid w:val="00CC1AFB"/>
    <w:rsid w:val="00CC51B7"/>
    <w:rsid w:val="00CD01BB"/>
    <w:rsid w:val="00CD703F"/>
    <w:rsid w:val="00CE6B51"/>
    <w:rsid w:val="00CF2983"/>
    <w:rsid w:val="00CF6612"/>
    <w:rsid w:val="00D0762F"/>
    <w:rsid w:val="00D308CE"/>
    <w:rsid w:val="00D33010"/>
    <w:rsid w:val="00D4102A"/>
    <w:rsid w:val="00D42BED"/>
    <w:rsid w:val="00D70F7C"/>
    <w:rsid w:val="00D742D7"/>
    <w:rsid w:val="00D80952"/>
    <w:rsid w:val="00D90EF5"/>
    <w:rsid w:val="00DB6FD8"/>
    <w:rsid w:val="00DD3124"/>
    <w:rsid w:val="00DE7AE1"/>
    <w:rsid w:val="00DE7EED"/>
    <w:rsid w:val="00E01054"/>
    <w:rsid w:val="00E104B8"/>
    <w:rsid w:val="00E30E88"/>
    <w:rsid w:val="00E435DC"/>
    <w:rsid w:val="00E43660"/>
    <w:rsid w:val="00E538F9"/>
    <w:rsid w:val="00E70952"/>
    <w:rsid w:val="00E724DE"/>
    <w:rsid w:val="00E81958"/>
    <w:rsid w:val="00E95375"/>
    <w:rsid w:val="00E967A9"/>
    <w:rsid w:val="00EC5A79"/>
    <w:rsid w:val="00EE2394"/>
    <w:rsid w:val="00EE385D"/>
    <w:rsid w:val="00EE5BAB"/>
    <w:rsid w:val="00EF77DC"/>
    <w:rsid w:val="00F0316B"/>
    <w:rsid w:val="00F06DC2"/>
    <w:rsid w:val="00F4088B"/>
    <w:rsid w:val="00F43AB5"/>
    <w:rsid w:val="00F53F81"/>
    <w:rsid w:val="00F62BE0"/>
    <w:rsid w:val="00F72A56"/>
    <w:rsid w:val="00F76722"/>
    <w:rsid w:val="00F8006E"/>
    <w:rsid w:val="00F9185A"/>
    <w:rsid w:val="00FB7D84"/>
    <w:rsid w:val="00FD090A"/>
    <w:rsid w:val="00FE3393"/>
    <w:rsid w:val="00FF6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CF1"/>
    <w:rPr>
      <w:rFonts w:eastAsiaTheme="minorEastAsia" w:cs="Times New Roman"/>
      <w:lang w:eastAsia="ru-RU"/>
    </w:rPr>
  </w:style>
  <w:style w:type="paragraph" w:styleId="1">
    <w:name w:val="heading 1"/>
    <w:basedOn w:val="a"/>
    <w:next w:val="a"/>
    <w:link w:val="10"/>
    <w:uiPriority w:val="9"/>
    <w:qFormat/>
    <w:rsid w:val="006D7A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72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9F1124"/>
    <w:pPr>
      <w:autoSpaceDE w:val="0"/>
      <w:autoSpaceDN w:val="0"/>
      <w:adjustRightInd w:val="0"/>
      <w:spacing w:after="0" w:line="240" w:lineRule="auto"/>
    </w:pPr>
    <w:rPr>
      <w:rFonts w:ascii="Calibri" w:eastAsia="Calibri" w:hAnsi="Calibri" w:cs="Calibri"/>
    </w:rPr>
  </w:style>
  <w:style w:type="character" w:customStyle="1" w:styleId="ConsPlusNormal0">
    <w:name w:val="ConsPlusNormal Знак"/>
    <w:link w:val="ConsPlusNormal"/>
    <w:locked/>
    <w:rsid w:val="009F1124"/>
    <w:rPr>
      <w:rFonts w:ascii="Calibri" w:eastAsia="Calibri" w:hAnsi="Calibri" w:cs="Calibri"/>
    </w:rPr>
  </w:style>
  <w:style w:type="paragraph" w:styleId="a4">
    <w:name w:val="Body Text Indent"/>
    <w:basedOn w:val="a"/>
    <w:link w:val="a5"/>
    <w:rsid w:val="009E2320"/>
    <w:pPr>
      <w:spacing w:after="120" w:line="240" w:lineRule="auto"/>
      <w:ind w:left="283"/>
    </w:pPr>
    <w:rPr>
      <w:rFonts w:ascii="Times New Roman" w:eastAsia="Times New Roman" w:hAnsi="Times New Roman"/>
      <w:sz w:val="24"/>
      <w:szCs w:val="24"/>
    </w:rPr>
  </w:style>
  <w:style w:type="character" w:customStyle="1" w:styleId="a5">
    <w:name w:val="Основной текст с отступом Знак"/>
    <w:basedOn w:val="a0"/>
    <w:link w:val="a4"/>
    <w:rsid w:val="009E2320"/>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D42BED"/>
    <w:rPr>
      <w:color w:val="0000FF"/>
      <w:u w:val="single"/>
    </w:rPr>
  </w:style>
  <w:style w:type="character" w:styleId="a7">
    <w:name w:val="FollowedHyperlink"/>
    <w:basedOn w:val="a0"/>
    <w:uiPriority w:val="99"/>
    <w:semiHidden/>
    <w:unhideWhenUsed/>
    <w:rsid w:val="00D42BED"/>
    <w:rPr>
      <w:color w:val="800080"/>
      <w:u w:val="single"/>
    </w:rPr>
  </w:style>
  <w:style w:type="paragraph" w:customStyle="1" w:styleId="font0">
    <w:name w:val="font0"/>
    <w:basedOn w:val="a"/>
    <w:rsid w:val="00D42BED"/>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color w:val="000000"/>
      <w:sz w:val="17"/>
      <w:szCs w:val="17"/>
    </w:rPr>
  </w:style>
  <w:style w:type="paragraph" w:customStyle="1" w:styleId="xl64">
    <w:name w:val="xl64"/>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color w:val="000000"/>
      <w:sz w:val="17"/>
      <w:szCs w:val="17"/>
    </w:rPr>
  </w:style>
  <w:style w:type="paragraph" w:customStyle="1" w:styleId="xl65">
    <w:name w:val="xl65"/>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23"/>
      <w:szCs w:val="23"/>
    </w:rPr>
  </w:style>
  <w:style w:type="paragraph" w:customStyle="1" w:styleId="xl66">
    <w:name w:val="xl66"/>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20"/>
      <w:szCs w:val="20"/>
    </w:rPr>
  </w:style>
  <w:style w:type="paragraph" w:customStyle="1" w:styleId="xl67">
    <w:name w:val="xl67"/>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68">
    <w:name w:val="xl68"/>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69">
    <w:name w:val="xl69"/>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70">
    <w:name w:val="xl70"/>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color w:val="000000"/>
      <w:sz w:val="17"/>
      <w:szCs w:val="17"/>
    </w:rPr>
  </w:style>
  <w:style w:type="paragraph" w:customStyle="1" w:styleId="xl71">
    <w:name w:val="xl71"/>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17"/>
      <w:szCs w:val="17"/>
    </w:rPr>
  </w:style>
  <w:style w:type="paragraph" w:customStyle="1" w:styleId="xl72">
    <w:name w:val="xl72"/>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73">
    <w:name w:val="xl73"/>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74">
    <w:name w:val="xl74"/>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i/>
      <w:iCs/>
      <w:color w:val="000000"/>
      <w:sz w:val="17"/>
      <w:szCs w:val="17"/>
    </w:rPr>
  </w:style>
  <w:style w:type="paragraph" w:customStyle="1" w:styleId="xl75">
    <w:name w:val="xl75"/>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000000"/>
      <w:sz w:val="17"/>
      <w:szCs w:val="17"/>
    </w:rPr>
  </w:style>
  <w:style w:type="paragraph" w:customStyle="1" w:styleId="xl76">
    <w:name w:val="xl76"/>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0000FF"/>
      <w:sz w:val="17"/>
      <w:szCs w:val="17"/>
    </w:rPr>
  </w:style>
  <w:style w:type="paragraph" w:customStyle="1" w:styleId="xl77">
    <w:name w:val="xl77"/>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78">
    <w:name w:val="xl78"/>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6D6D6D"/>
      <w:sz w:val="17"/>
      <w:szCs w:val="17"/>
    </w:rPr>
  </w:style>
  <w:style w:type="paragraph" w:customStyle="1" w:styleId="xl79">
    <w:name w:val="xl79"/>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80">
    <w:name w:val="xl80"/>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81">
    <w:name w:val="xl81"/>
    <w:basedOn w:val="a"/>
    <w:rsid w:val="00D42BED"/>
    <w:pPr>
      <w:pBdr>
        <w:top w:val="single" w:sz="4" w:space="0" w:color="6D6D6D"/>
        <w:left w:val="single" w:sz="4" w:space="27" w:color="6D6D6D"/>
        <w:bottom w:val="single" w:sz="4" w:space="0" w:color="6D6D6D"/>
        <w:right w:val="single" w:sz="4" w:space="0" w:color="6D6D6D"/>
      </w:pBdr>
      <w:shd w:val="clear" w:color="000000" w:fill="F0F0F0"/>
      <w:spacing w:before="100" w:beforeAutospacing="1" w:after="100" w:afterAutospacing="1" w:line="240" w:lineRule="auto"/>
      <w:ind w:firstLineChars="300" w:firstLine="300"/>
      <w:textAlignment w:val="top"/>
    </w:pPr>
    <w:rPr>
      <w:rFonts w:ascii="Times New Roman" w:eastAsia="Times New Roman" w:hAnsi="Times New Roman"/>
      <w:color w:val="000000"/>
      <w:sz w:val="17"/>
      <w:szCs w:val="17"/>
    </w:rPr>
  </w:style>
  <w:style w:type="paragraph" w:customStyle="1" w:styleId="xl82">
    <w:name w:val="xl82"/>
    <w:basedOn w:val="a"/>
    <w:rsid w:val="00D42BED"/>
    <w:pPr>
      <w:pBdr>
        <w:top w:val="single" w:sz="4" w:space="0" w:color="6D6D6D"/>
        <w:left w:val="single" w:sz="4" w:space="18" w:color="6D6D6D"/>
        <w:bottom w:val="single" w:sz="4" w:space="0" w:color="6D6D6D"/>
        <w:right w:val="single" w:sz="4" w:space="0" w:color="6D6D6D"/>
      </w:pBdr>
      <w:shd w:val="clear" w:color="000000" w:fill="F0F0F0"/>
      <w:spacing w:before="100" w:beforeAutospacing="1" w:after="100" w:afterAutospacing="1" w:line="240" w:lineRule="auto"/>
      <w:ind w:firstLineChars="200" w:firstLine="200"/>
      <w:textAlignment w:val="top"/>
    </w:pPr>
    <w:rPr>
      <w:rFonts w:ascii="Times New Roman" w:eastAsia="Times New Roman" w:hAnsi="Times New Roman"/>
      <w:color w:val="000000"/>
      <w:sz w:val="17"/>
      <w:szCs w:val="17"/>
    </w:rPr>
  </w:style>
  <w:style w:type="paragraph" w:customStyle="1" w:styleId="xl83">
    <w:name w:val="xl83"/>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i/>
      <w:iCs/>
      <w:color w:val="000000"/>
      <w:sz w:val="17"/>
      <w:szCs w:val="17"/>
    </w:rPr>
  </w:style>
  <w:style w:type="paragraph" w:customStyle="1" w:styleId="xl84">
    <w:name w:val="xl84"/>
    <w:basedOn w:val="a"/>
    <w:rsid w:val="00D42BED"/>
    <w:pPr>
      <w:pBdr>
        <w:top w:val="single" w:sz="4" w:space="0" w:color="6D6D6D"/>
        <w:left w:val="single" w:sz="4" w:space="18" w:color="6D6D6D"/>
        <w:bottom w:val="single" w:sz="4" w:space="0" w:color="6D6D6D"/>
        <w:right w:val="single" w:sz="4" w:space="0" w:color="6D6D6D"/>
      </w:pBdr>
      <w:shd w:val="clear" w:color="000000" w:fill="F0F0F0"/>
      <w:spacing w:before="100" w:beforeAutospacing="1" w:after="100" w:afterAutospacing="1" w:line="240" w:lineRule="auto"/>
      <w:ind w:firstLineChars="200" w:firstLine="200"/>
      <w:textAlignment w:val="top"/>
    </w:pPr>
    <w:rPr>
      <w:rFonts w:ascii="Times New Roman" w:eastAsia="Times New Roman" w:hAnsi="Times New Roman"/>
      <w:i/>
      <w:iCs/>
      <w:color w:val="000000"/>
      <w:sz w:val="17"/>
      <w:szCs w:val="17"/>
    </w:rPr>
  </w:style>
  <w:style w:type="paragraph" w:customStyle="1" w:styleId="xl85">
    <w:name w:val="xl85"/>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86">
    <w:name w:val="xl86"/>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b/>
      <w:bCs/>
      <w:color w:val="000000"/>
      <w:sz w:val="17"/>
      <w:szCs w:val="17"/>
    </w:rPr>
  </w:style>
  <w:style w:type="paragraph" w:styleId="a8">
    <w:name w:val="Balloon Text"/>
    <w:basedOn w:val="a"/>
    <w:link w:val="a9"/>
    <w:uiPriority w:val="99"/>
    <w:semiHidden/>
    <w:unhideWhenUsed/>
    <w:rsid w:val="00435F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35F66"/>
    <w:rPr>
      <w:rFonts w:ascii="Tahoma" w:hAnsi="Tahoma" w:cs="Tahoma"/>
      <w:sz w:val="16"/>
      <w:szCs w:val="16"/>
    </w:rPr>
  </w:style>
  <w:style w:type="character" w:customStyle="1" w:styleId="rvts6">
    <w:name w:val="rvts6"/>
    <w:uiPriority w:val="99"/>
    <w:rsid w:val="005B7CAC"/>
    <w:rPr>
      <w:rFonts w:ascii="Times New Roman" w:hAnsi="Times New Roman" w:cs="Times New Roman"/>
      <w:sz w:val="28"/>
      <w:szCs w:val="28"/>
    </w:rPr>
  </w:style>
  <w:style w:type="character" w:customStyle="1" w:styleId="2">
    <w:name w:val="Основной текст (2)_"/>
    <w:basedOn w:val="a0"/>
    <w:link w:val="20"/>
    <w:locked/>
    <w:rsid w:val="00572D83"/>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572D83"/>
    <w:pPr>
      <w:widowControl w:val="0"/>
      <w:shd w:val="clear" w:color="auto" w:fill="FFFFFF"/>
      <w:spacing w:after="120" w:line="0" w:lineRule="atLeast"/>
      <w:jc w:val="center"/>
    </w:pPr>
    <w:rPr>
      <w:rFonts w:ascii="Times New Roman" w:eastAsia="Times New Roman" w:hAnsi="Times New Roman"/>
      <w:sz w:val="26"/>
      <w:szCs w:val="26"/>
    </w:rPr>
  </w:style>
  <w:style w:type="paragraph" w:styleId="aa">
    <w:name w:val="header"/>
    <w:basedOn w:val="a"/>
    <w:link w:val="ab"/>
    <w:uiPriority w:val="99"/>
    <w:unhideWhenUsed/>
    <w:rsid w:val="00840AE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40AEC"/>
    <w:rPr>
      <w:rFonts w:eastAsiaTheme="minorEastAsia" w:cs="Times New Roman"/>
      <w:lang w:eastAsia="ru-RU"/>
    </w:rPr>
  </w:style>
  <w:style w:type="paragraph" w:styleId="ac">
    <w:name w:val="footer"/>
    <w:basedOn w:val="a"/>
    <w:link w:val="ad"/>
    <w:uiPriority w:val="99"/>
    <w:unhideWhenUsed/>
    <w:rsid w:val="00840AE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40AEC"/>
    <w:rPr>
      <w:rFonts w:eastAsiaTheme="minorEastAsia" w:cs="Times New Roman"/>
      <w:lang w:eastAsia="ru-RU"/>
    </w:rPr>
  </w:style>
  <w:style w:type="character" w:styleId="ae">
    <w:name w:val="footnote reference"/>
    <w:aliases w:val="Знак сноски-FN,Ciae niinee-FN,SUPERS,Знак сноски 1,Referencia nota al pie,fr,Used by Word for Help footnote symbols,ftref"/>
    <w:uiPriority w:val="99"/>
    <w:semiHidden/>
    <w:unhideWhenUsed/>
    <w:rsid w:val="00B0434F"/>
    <w:rPr>
      <w:vertAlign w:val="superscript"/>
    </w:rPr>
  </w:style>
  <w:style w:type="character" w:customStyle="1" w:styleId="10">
    <w:name w:val="Заголовок 1 Знак"/>
    <w:basedOn w:val="a0"/>
    <w:link w:val="1"/>
    <w:uiPriority w:val="9"/>
    <w:rsid w:val="006D7A35"/>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CF1"/>
    <w:rPr>
      <w:rFonts w:eastAsiaTheme="minorEastAsia" w:cs="Times New Roman"/>
      <w:lang w:eastAsia="ru-RU"/>
    </w:rPr>
  </w:style>
  <w:style w:type="paragraph" w:styleId="1">
    <w:name w:val="heading 1"/>
    <w:basedOn w:val="a"/>
    <w:next w:val="a"/>
    <w:link w:val="10"/>
    <w:uiPriority w:val="9"/>
    <w:qFormat/>
    <w:rsid w:val="006D7A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72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9F1124"/>
    <w:pPr>
      <w:autoSpaceDE w:val="0"/>
      <w:autoSpaceDN w:val="0"/>
      <w:adjustRightInd w:val="0"/>
      <w:spacing w:after="0" w:line="240" w:lineRule="auto"/>
    </w:pPr>
    <w:rPr>
      <w:rFonts w:ascii="Calibri" w:eastAsia="Calibri" w:hAnsi="Calibri" w:cs="Calibri"/>
    </w:rPr>
  </w:style>
  <w:style w:type="character" w:customStyle="1" w:styleId="ConsPlusNormal0">
    <w:name w:val="ConsPlusNormal Знак"/>
    <w:link w:val="ConsPlusNormal"/>
    <w:locked/>
    <w:rsid w:val="009F1124"/>
    <w:rPr>
      <w:rFonts w:ascii="Calibri" w:eastAsia="Calibri" w:hAnsi="Calibri" w:cs="Calibri"/>
    </w:rPr>
  </w:style>
  <w:style w:type="paragraph" w:styleId="a4">
    <w:name w:val="Body Text Indent"/>
    <w:basedOn w:val="a"/>
    <w:link w:val="a5"/>
    <w:rsid w:val="009E2320"/>
    <w:pPr>
      <w:spacing w:after="120" w:line="240" w:lineRule="auto"/>
      <w:ind w:left="283"/>
    </w:pPr>
    <w:rPr>
      <w:rFonts w:ascii="Times New Roman" w:eastAsia="Times New Roman" w:hAnsi="Times New Roman"/>
      <w:sz w:val="24"/>
      <w:szCs w:val="24"/>
    </w:rPr>
  </w:style>
  <w:style w:type="character" w:customStyle="1" w:styleId="a5">
    <w:name w:val="Основной текст с отступом Знак"/>
    <w:basedOn w:val="a0"/>
    <w:link w:val="a4"/>
    <w:rsid w:val="009E2320"/>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D42BED"/>
    <w:rPr>
      <w:color w:val="0000FF"/>
      <w:u w:val="single"/>
    </w:rPr>
  </w:style>
  <w:style w:type="character" w:styleId="a7">
    <w:name w:val="FollowedHyperlink"/>
    <w:basedOn w:val="a0"/>
    <w:uiPriority w:val="99"/>
    <w:semiHidden/>
    <w:unhideWhenUsed/>
    <w:rsid w:val="00D42BED"/>
    <w:rPr>
      <w:color w:val="800080"/>
      <w:u w:val="single"/>
    </w:rPr>
  </w:style>
  <w:style w:type="paragraph" w:customStyle="1" w:styleId="font0">
    <w:name w:val="font0"/>
    <w:basedOn w:val="a"/>
    <w:rsid w:val="00D42BED"/>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color w:val="000000"/>
      <w:sz w:val="17"/>
      <w:szCs w:val="17"/>
    </w:rPr>
  </w:style>
  <w:style w:type="paragraph" w:customStyle="1" w:styleId="xl64">
    <w:name w:val="xl64"/>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color w:val="000000"/>
      <w:sz w:val="17"/>
      <w:szCs w:val="17"/>
    </w:rPr>
  </w:style>
  <w:style w:type="paragraph" w:customStyle="1" w:styleId="xl65">
    <w:name w:val="xl65"/>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23"/>
      <w:szCs w:val="23"/>
    </w:rPr>
  </w:style>
  <w:style w:type="paragraph" w:customStyle="1" w:styleId="xl66">
    <w:name w:val="xl66"/>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20"/>
      <w:szCs w:val="20"/>
    </w:rPr>
  </w:style>
  <w:style w:type="paragraph" w:customStyle="1" w:styleId="xl67">
    <w:name w:val="xl67"/>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68">
    <w:name w:val="xl68"/>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69">
    <w:name w:val="xl69"/>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70">
    <w:name w:val="xl70"/>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color w:val="000000"/>
      <w:sz w:val="17"/>
      <w:szCs w:val="17"/>
    </w:rPr>
  </w:style>
  <w:style w:type="paragraph" w:customStyle="1" w:styleId="xl71">
    <w:name w:val="xl71"/>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17"/>
      <w:szCs w:val="17"/>
    </w:rPr>
  </w:style>
  <w:style w:type="paragraph" w:customStyle="1" w:styleId="xl72">
    <w:name w:val="xl72"/>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73">
    <w:name w:val="xl73"/>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74">
    <w:name w:val="xl74"/>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i/>
      <w:iCs/>
      <w:color w:val="000000"/>
      <w:sz w:val="17"/>
      <w:szCs w:val="17"/>
    </w:rPr>
  </w:style>
  <w:style w:type="paragraph" w:customStyle="1" w:styleId="xl75">
    <w:name w:val="xl75"/>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000000"/>
      <w:sz w:val="17"/>
      <w:szCs w:val="17"/>
    </w:rPr>
  </w:style>
  <w:style w:type="paragraph" w:customStyle="1" w:styleId="xl76">
    <w:name w:val="xl76"/>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0000FF"/>
      <w:sz w:val="17"/>
      <w:szCs w:val="17"/>
    </w:rPr>
  </w:style>
  <w:style w:type="paragraph" w:customStyle="1" w:styleId="xl77">
    <w:name w:val="xl77"/>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78">
    <w:name w:val="xl78"/>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6D6D6D"/>
      <w:sz w:val="17"/>
      <w:szCs w:val="17"/>
    </w:rPr>
  </w:style>
  <w:style w:type="paragraph" w:customStyle="1" w:styleId="xl79">
    <w:name w:val="xl79"/>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80">
    <w:name w:val="xl80"/>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81">
    <w:name w:val="xl81"/>
    <w:basedOn w:val="a"/>
    <w:rsid w:val="00D42BED"/>
    <w:pPr>
      <w:pBdr>
        <w:top w:val="single" w:sz="4" w:space="0" w:color="6D6D6D"/>
        <w:left w:val="single" w:sz="4" w:space="27" w:color="6D6D6D"/>
        <w:bottom w:val="single" w:sz="4" w:space="0" w:color="6D6D6D"/>
        <w:right w:val="single" w:sz="4" w:space="0" w:color="6D6D6D"/>
      </w:pBdr>
      <w:shd w:val="clear" w:color="000000" w:fill="F0F0F0"/>
      <w:spacing w:before="100" w:beforeAutospacing="1" w:after="100" w:afterAutospacing="1" w:line="240" w:lineRule="auto"/>
      <w:ind w:firstLineChars="300" w:firstLine="300"/>
      <w:textAlignment w:val="top"/>
    </w:pPr>
    <w:rPr>
      <w:rFonts w:ascii="Times New Roman" w:eastAsia="Times New Roman" w:hAnsi="Times New Roman"/>
      <w:color w:val="000000"/>
      <w:sz w:val="17"/>
      <w:szCs w:val="17"/>
    </w:rPr>
  </w:style>
  <w:style w:type="paragraph" w:customStyle="1" w:styleId="xl82">
    <w:name w:val="xl82"/>
    <w:basedOn w:val="a"/>
    <w:rsid w:val="00D42BED"/>
    <w:pPr>
      <w:pBdr>
        <w:top w:val="single" w:sz="4" w:space="0" w:color="6D6D6D"/>
        <w:left w:val="single" w:sz="4" w:space="18" w:color="6D6D6D"/>
        <w:bottom w:val="single" w:sz="4" w:space="0" w:color="6D6D6D"/>
        <w:right w:val="single" w:sz="4" w:space="0" w:color="6D6D6D"/>
      </w:pBdr>
      <w:shd w:val="clear" w:color="000000" w:fill="F0F0F0"/>
      <w:spacing w:before="100" w:beforeAutospacing="1" w:after="100" w:afterAutospacing="1" w:line="240" w:lineRule="auto"/>
      <w:ind w:firstLineChars="200" w:firstLine="200"/>
      <w:textAlignment w:val="top"/>
    </w:pPr>
    <w:rPr>
      <w:rFonts w:ascii="Times New Roman" w:eastAsia="Times New Roman" w:hAnsi="Times New Roman"/>
      <w:color w:val="000000"/>
      <w:sz w:val="17"/>
      <w:szCs w:val="17"/>
    </w:rPr>
  </w:style>
  <w:style w:type="paragraph" w:customStyle="1" w:styleId="xl83">
    <w:name w:val="xl83"/>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i/>
      <w:iCs/>
      <w:color w:val="000000"/>
      <w:sz w:val="17"/>
      <w:szCs w:val="17"/>
    </w:rPr>
  </w:style>
  <w:style w:type="paragraph" w:customStyle="1" w:styleId="xl84">
    <w:name w:val="xl84"/>
    <w:basedOn w:val="a"/>
    <w:rsid w:val="00D42BED"/>
    <w:pPr>
      <w:pBdr>
        <w:top w:val="single" w:sz="4" w:space="0" w:color="6D6D6D"/>
        <w:left w:val="single" w:sz="4" w:space="18" w:color="6D6D6D"/>
        <w:bottom w:val="single" w:sz="4" w:space="0" w:color="6D6D6D"/>
        <w:right w:val="single" w:sz="4" w:space="0" w:color="6D6D6D"/>
      </w:pBdr>
      <w:shd w:val="clear" w:color="000000" w:fill="F0F0F0"/>
      <w:spacing w:before="100" w:beforeAutospacing="1" w:after="100" w:afterAutospacing="1" w:line="240" w:lineRule="auto"/>
      <w:ind w:firstLineChars="200" w:firstLine="200"/>
      <w:textAlignment w:val="top"/>
    </w:pPr>
    <w:rPr>
      <w:rFonts w:ascii="Times New Roman" w:eastAsia="Times New Roman" w:hAnsi="Times New Roman"/>
      <w:i/>
      <w:iCs/>
      <w:color w:val="000000"/>
      <w:sz w:val="17"/>
      <w:szCs w:val="17"/>
    </w:rPr>
  </w:style>
  <w:style w:type="paragraph" w:customStyle="1" w:styleId="xl85">
    <w:name w:val="xl85"/>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86">
    <w:name w:val="xl86"/>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b/>
      <w:bCs/>
      <w:color w:val="000000"/>
      <w:sz w:val="17"/>
      <w:szCs w:val="17"/>
    </w:rPr>
  </w:style>
  <w:style w:type="paragraph" w:styleId="a8">
    <w:name w:val="Balloon Text"/>
    <w:basedOn w:val="a"/>
    <w:link w:val="a9"/>
    <w:uiPriority w:val="99"/>
    <w:semiHidden/>
    <w:unhideWhenUsed/>
    <w:rsid w:val="00435F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35F66"/>
    <w:rPr>
      <w:rFonts w:ascii="Tahoma" w:hAnsi="Tahoma" w:cs="Tahoma"/>
      <w:sz w:val="16"/>
      <w:szCs w:val="16"/>
    </w:rPr>
  </w:style>
  <w:style w:type="character" w:customStyle="1" w:styleId="rvts6">
    <w:name w:val="rvts6"/>
    <w:uiPriority w:val="99"/>
    <w:rsid w:val="005B7CAC"/>
    <w:rPr>
      <w:rFonts w:ascii="Times New Roman" w:hAnsi="Times New Roman" w:cs="Times New Roman"/>
      <w:sz w:val="28"/>
      <w:szCs w:val="28"/>
    </w:rPr>
  </w:style>
  <w:style w:type="character" w:customStyle="1" w:styleId="2">
    <w:name w:val="Основной текст (2)_"/>
    <w:basedOn w:val="a0"/>
    <w:link w:val="20"/>
    <w:locked/>
    <w:rsid w:val="00572D83"/>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572D83"/>
    <w:pPr>
      <w:widowControl w:val="0"/>
      <w:shd w:val="clear" w:color="auto" w:fill="FFFFFF"/>
      <w:spacing w:after="120" w:line="0" w:lineRule="atLeast"/>
      <w:jc w:val="center"/>
    </w:pPr>
    <w:rPr>
      <w:rFonts w:ascii="Times New Roman" w:eastAsia="Times New Roman" w:hAnsi="Times New Roman"/>
      <w:sz w:val="26"/>
      <w:szCs w:val="26"/>
    </w:rPr>
  </w:style>
  <w:style w:type="paragraph" w:styleId="aa">
    <w:name w:val="header"/>
    <w:basedOn w:val="a"/>
    <w:link w:val="ab"/>
    <w:uiPriority w:val="99"/>
    <w:unhideWhenUsed/>
    <w:rsid w:val="00840AE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40AEC"/>
    <w:rPr>
      <w:rFonts w:eastAsiaTheme="minorEastAsia" w:cs="Times New Roman"/>
      <w:lang w:eastAsia="ru-RU"/>
    </w:rPr>
  </w:style>
  <w:style w:type="paragraph" w:styleId="ac">
    <w:name w:val="footer"/>
    <w:basedOn w:val="a"/>
    <w:link w:val="ad"/>
    <w:uiPriority w:val="99"/>
    <w:unhideWhenUsed/>
    <w:rsid w:val="00840AE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40AEC"/>
    <w:rPr>
      <w:rFonts w:eastAsiaTheme="minorEastAsia" w:cs="Times New Roman"/>
      <w:lang w:eastAsia="ru-RU"/>
    </w:rPr>
  </w:style>
  <w:style w:type="character" w:styleId="ae">
    <w:name w:val="footnote reference"/>
    <w:aliases w:val="Знак сноски-FN,Ciae niinee-FN,SUPERS,Знак сноски 1,Referencia nota al pie,fr,Used by Word for Help footnote symbols,ftref"/>
    <w:uiPriority w:val="99"/>
    <w:semiHidden/>
    <w:unhideWhenUsed/>
    <w:rsid w:val="00B0434F"/>
    <w:rPr>
      <w:vertAlign w:val="superscript"/>
    </w:rPr>
  </w:style>
  <w:style w:type="character" w:customStyle="1" w:styleId="10">
    <w:name w:val="Заголовок 1 Знак"/>
    <w:basedOn w:val="a0"/>
    <w:link w:val="1"/>
    <w:uiPriority w:val="9"/>
    <w:rsid w:val="006D7A35"/>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24614">
      <w:bodyDiv w:val="1"/>
      <w:marLeft w:val="0"/>
      <w:marRight w:val="0"/>
      <w:marTop w:val="0"/>
      <w:marBottom w:val="0"/>
      <w:divBdr>
        <w:top w:val="none" w:sz="0" w:space="0" w:color="auto"/>
        <w:left w:val="none" w:sz="0" w:space="0" w:color="auto"/>
        <w:bottom w:val="none" w:sz="0" w:space="0" w:color="auto"/>
        <w:right w:val="none" w:sz="0" w:space="0" w:color="auto"/>
      </w:divBdr>
    </w:div>
    <w:div w:id="494079497">
      <w:bodyDiv w:val="1"/>
      <w:marLeft w:val="0"/>
      <w:marRight w:val="0"/>
      <w:marTop w:val="0"/>
      <w:marBottom w:val="0"/>
      <w:divBdr>
        <w:top w:val="none" w:sz="0" w:space="0" w:color="auto"/>
        <w:left w:val="none" w:sz="0" w:space="0" w:color="auto"/>
        <w:bottom w:val="none" w:sz="0" w:space="0" w:color="auto"/>
        <w:right w:val="none" w:sz="0" w:space="0" w:color="auto"/>
      </w:divBdr>
    </w:div>
    <w:div w:id="772627315">
      <w:bodyDiv w:val="1"/>
      <w:marLeft w:val="0"/>
      <w:marRight w:val="0"/>
      <w:marTop w:val="0"/>
      <w:marBottom w:val="0"/>
      <w:divBdr>
        <w:top w:val="none" w:sz="0" w:space="0" w:color="auto"/>
        <w:left w:val="none" w:sz="0" w:space="0" w:color="auto"/>
        <w:bottom w:val="none" w:sz="0" w:space="0" w:color="auto"/>
        <w:right w:val="none" w:sz="0" w:space="0" w:color="auto"/>
      </w:divBdr>
    </w:div>
    <w:div w:id="785730359">
      <w:bodyDiv w:val="1"/>
      <w:marLeft w:val="0"/>
      <w:marRight w:val="0"/>
      <w:marTop w:val="0"/>
      <w:marBottom w:val="0"/>
      <w:divBdr>
        <w:top w:val="none" w:sz="0" w:space="0" w:color="auto"/>
        <w:left w:val="none" w:sz="0" w:space="0" w:color="auto"/>
        <w:bottom w:val="none" w:sz="0" w:space="0" w:color="auto"/>
        <w:right w:val="none" w:sz="0" w:space="0" w:color="auto"/>
      </w:divBdr>
    </w:div>
    <w:div w:id="157688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1</Pages>
  <Words>6530</Words>
  <Characters>37227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kom8</dc:creator>
  <cp:lastModifiedBy>kom8</cp:lastModifiedBy>
  <cp:revision>34</cp:revision>
  <cp:lastPrinted>2024-11-07T02:17:00Z</cp:lastPrinted>
  <dcterms:created xsi:type="dcterms:W3CDTF">2024-10-24T06:40:00Z</dcterms:created>
  <dcterms:modified xsi:type="dcterms:W3CDTF">2024-11-07T02:19:00Z</dcterms:modified>
</cp:coreProperties>
</file>