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BFA" w:rsidRPr="00873068" w:rsidRDefault="00330BFA" w:rsidP="00330BFA">
      <w:pPr>
        <w:jc w:val="center"/>
        <w:rPr>
          <w:rFonts w:eastAsia="Calibri"/>
          <w:b/>
          <w:bCs/>
          <w:sz w:val="28"/>
          <w:szCs w:val="28"/>
        </w:rPr>
      </w:pPr>
      <w:r w:rsidRPr="00873068">
        <w:rPr>
          <w:rFonts w:eastAsia="Calibri"/>
          <w:b/>
          <w:bCs/>
          <w:sz w:val="28"/>
          <w:szCs w:val="28"/>
        </w:rPr>
        <w:t>Муниципальная программа</w:t>
      </w:r>
    </w:p>
    <w:p w:rsidR="00330BFA" w:rsidRPr="00873068" w:rsidRDefault="00330BFA" w:rsidP="00330BFA">
      <w:pPr>
        <w:jc w:val="center"/>
        <w:rPr>
          <w:rFonts w:eastAsia="Calibri"/>
          <w:b/>
          <w:sz w:val="28"/>
          <w:szCs w:val="20"/>
        </w:rPr>
      </w:pPr>
      <w:bookmarkStart w:id="0" w:name="Par41"/>
      <w:bookmarkEnd w:id="0"/>
      <w:r w:rsidRPr="00873068">
        <w:rPr>
          <w:rFonts w:eastAsia="Calibri"/>
          <w:b/>
          <w:sz w:val="28"/>
          <w:szCs w:val="20"/>
        </w:rPr>
        <w:t>«Защита от чрезвычайных ситуаций природного и техногенного характера, обеспечение безопасности населения»</w:t>
      </w:r>
    </w:p>
    <w:p w:rsidR="00330BFA" w:rsidRPr="004364AD" w:rsidRDefault="00330BFA" w:rsidP="00330BFA">
      <w:pPr>
        <w:pStyle w:val="1"/>
        <w:rPr>
          <w:rFonts w:eastAsia="Calibri" w:cs="Times New Roman"/>
          <w:color w:val="000000"/>
          <w:szCs w:val="28"/>
        </w:rPr>
      </w:pPr>
      <w:r w:rsidRPr="004364AD">
        <w:rPr>
          <w:rFonts w:eastAsia="Calibri" w:cs="Times New Roman"/>
          <w:color w:val="000000"/>
          <w:szCs w:val="28"/>
        </w:rPr>
        <w:t>1. Паспорт муниципальной программы</w:t>
      </w:r>
    </w:p>
    <w:p w:rsidR="00330BFA" w:rsidRPr="003969BA" w:rsidRDefault="00330BFA" w:rsidP="00330BFA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</w:rPr>
      </w:pPr>
    </w:p>
    <w:tbl>
      <w:tblPr>
        <w:tblW w:w="8997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94"/>
        <w:gridCol w:w="6803"/>
      </w:tblGrid>
      <w:tr w:rsidR="00330BFA" w:rsidTr="00AC17F3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30BFA" w:rsidRPr="003969BA" w:rsidRDefault="00330BFA" w:rsidP="00AC17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Наименование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rFonts w:eastAsia="Calibri"/>
                <w:sz w:val="28"/>
                <w:szCs w:val="28"/>
              </w:rPr>
              <w:t>«Защита от чрезвычайных ситуаций природного и техногенного характера, обеспечение безопасности населения»</w:t>
            </w:r>
            <w:r w:rsidRPr="00A97338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F00983">
              <w:rPr>
                <w:rFonts w:eastAsia="Calibri"/>
                <w:color w:val="000000"/>
                <w:sz w:val="28"/>
                <w:szCs w:val="28"/>
              </w:rPr>
              <w:t>(далее – программа)</w:t>
            </w:r>
          </w:p>
        </w:tc>
      </w:tr>
      <w:tr w:rsidR="00330BFA" w:rsidTr="00AC17F3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30BFA" w:rsidRPr="003969BA" w:rsidRDefault="00330BFA" w:rsidP="00AC17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Основания для разработки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Статья 179 Бюджетного кодекса Российской Федерации; 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Постановление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формирования и реализации» (в ред. от 04.04.2023); 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Распоряжение администрации Шарыповского муниципального округа от 21.07.2021 № 374-р «Об утверждении перечня муниципальных программ Шарыповского муниципального округа» (в ред. от 23.08.2023)</w:t>
            </w:r>
          </w:p>
        </w:tc>
      </w:tr>
      <w:tr w:rsidR="00330BFA" w:rsidTr="00AC17F3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30BFA" w:rsidRPr="003969BA" w:rsidRDefault="00330BFA" w:rsidP="00AC17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Администрация Шарыповского муниципального округа Красноярского края</w:t>
            </w:r>
          </w:p>
        </w:tc>
      </w:tr>
      <w:tr w:rsidR="00330BFA" w:rsidTr="00AC17F3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30BFA" w:rsidRPr="003969BA" w:rsidRDefault="00330BFA" w:rsidP="00AC17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Соисполнители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Отсутствуют</w:t>
            </w:r>
          </w:p>
        </w:tc>
      </w:tr>
      <w:tr w:rsidR="00330BFA" w:rsidTr="00AC17F3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30BFA" w:rsidRPr="003969BA" w:rsidRDefault="00330BFA" w:rsidP="00AC17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Перечень подпрограмм и отдельных мероприятий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30BFA" w:rsidRPr="00A97338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7338">
              <w:rPr>
                <w:sz w:val="28"/>
                <w:szCs w:val="28"/>
              </w:rPr>
              <w:t>1. «Безопасность на</w:t>
            </w:r>
            <w:r w:rsidRPr="00F00983">
              <w:rPr>
                <w:sz w:val="28"/>
                <w:szCs w:val="28"/>
              </w:rPr>
              <w:t xml:space="preserve"> водных объектах, профилактика терроризма и экстремизма, защита населения от чрезвычайных ситуаций на территории Шарыповского  муниципального округа»;</w:t>
            </w:r>
          </w:p>
          <w:p w:rsidR="00330BFA" w:rsidRPr="00A97338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2. «Обеспечение вызова экстренных служб по единому номеру «112» в Шарыповском муниципальном округе»</w:t>
            </w:r>
          </w:p>
          <w:p w:rsidR="00330BFA" w:rsidRPr="00A97338" w:rsidRDefault="00330BFA" w:rsidP="00AC17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330BFA" w:rsidTr="00AC17F3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30BFA" w:rsidRPr="003969BA" w:rsidRDefault="00330BFA" w:rsidP="00AC17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Цели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Создание эффективной системы защиты населения и территории Шарыповского муниципального округа от чрезвычайных ситуаций, обеспечения пожарной безопасности и безопасности людей на водных объектах</w:t>
            </w:r>
          </w:p>
        </w:tc>
      </w:tr>
      <w:tr w:rsidR="00330BFA" w:rsidTr="00AC17F3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30BFA" w:rsidRPr="003969BA" w:rsidRDefault="00330BFA" w:rsidP="00AC17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Задачи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1. Снижение рисков и смягчение последствий террористических акций, чрезвычайных ситуаций природного и техногенного характера, пожаров и происшествий на водных объектах округа;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2. Повышение уровня безопасности населения округа и снижение социально-экономического ущерба от </w:t>
            </w:r>
            <w:r w:rsidRPr="00F00983">
              <w:rPr>
                <w:sz w:val="28"/>
                <w:szCs w:val="28"/>
              </w:rPr>
              <w:lastRenderedPageBreak/>
              <w:t>чрезвычайных ситуаций и происшествий путем сокращения времени реагирования экстренных оперативных служб при обращениях населения по единому номеру «112»</w:t>
            </w:r>
          </w:p>
        </w:tc>
      </w:tr>
      <w:tr w:rsidR="00330BFA" w:rsidTr="00AC17F3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30BFA" w:rsidRPr="003969BA" w:rsidRDefault="00330BFA" w:rsidP="00AC17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lastRenderedPageBreak/>
              <w:t xml:space="preserve">Этапы и сроки реализации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2021 - 2030 года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без разделения на этапы</w:t>
            </w:r>
          </w:p>
        </w:tc>
      </w:tr>
      <w:tr w:rsidR="00330BFA" w:rsidTr="00AC17F3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30BFA" w:rsidRPr="003969BA" w:rsidRDefault="00330BFA" w:rsidP="00AC17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0"/>
              </w:rPr>
              <w:t xml:space="preserve">Перечень 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целевых показателей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proofErr w:type="gramStart"/>
            <w:r>
              <w:rPr>
                <w:rFonts w:eastAsia="Calibri"/>
                <w:color w:val="000000"/>
                <w:sz w:val="28"/>
                <w:szCs w:val="28"/>
              </w:rPr>
              <w:t>приведен</w:t>
            </w:r>
            <w:proofErr w:type="gramEnd"/>
            <w:r>
              <w:rPr>
                <w:rFonts w:eastAsia="Calibri"/>
                <w:color w:val="000000"/>
                <w:sz w:val="28"/>
                <w:szCs w:val="28"/>
              </w:rPr>
              <w:t xml:space="preserve"> в приложении </w:t>
            </w:r>
            <w:r w:rsidRPr="00F00983">
              <w:rPr>
                <w:rFonts w:eastAsia="Calibri"/>
                <w:color w:val="000000"/>
                <w:sz w:val="28"/>
                <w:szCs w:val="28"/>
              </w:rPr>
              <w:t>к паспорту программы</w:t>
            </w:r>
          </w:p>
        </w:tc>
      </w:tr>
      <w:tr w:rsidR="00330BFA" w:rsidTr="00AC17F3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30BFA" w:rsidRDefault="00330BFA" w:rsidP="00AC17F3">
            <w:pPr>
              <w:pStyle w:val="ConsPlusCell"/>
              <w:rPr>
                <w:rFonts w:eastAsia="Calibri"/>
                <w:sz w:val="28"/>
                <w:szCs w:val="20"/>
              </w:rPr>
            </w:pPr>
            <w:r w:rsidRPr="00D22617">
              <w:rPr>
                <w:sz w:val="28"/>
                <w:szCs w:val="28"/>
              </w:rPr>
              <w:t>Ресурсное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Общий объем бюджетных ассигнований на реализацию муниципальной программы составляет: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63 879 963,27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</w:t>
            </w:r>
            <w:r>
              <w:rPr>
                <w:sz w:val="28"/>
                <w:szCs w:val="28"/>
              </w:rPr>
              <w:t>16 642 023,68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>
              <w:rPr>
                <w:sz w:val="28"/>
                <w:szCs w:val="28"/>
              </w:rPr>
              <w:t>7 784 627,34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</w:t>
            </w:r>
            <w:r>
              <w:rPr>
                <w:sz w:val="28"/>
                <w:szCs w:val="28"/>
              </w:rPr>
              <w:t>12 017 812,25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2024 – </w:t>
            </w:r>
            <w:r>
              <w:rPr>
                <w:sz w:val="28"/>
                <w:szCs w:val="28"/>
              </w:rPr>
              <w:t>9 358 500,00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– 9 358 500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2026 – </w:t>
            </w:r>
            <w:r>
              <w:rPr>
                <w:sz w:val="28"/>
                <w:szCs w:val="28"/>
              </w:rPr>
              <w:t>8 718 500</w:t>
            </w:r>
            <w:r w:rsidRPr="00F00983">
              <w:rPr>
                <w:sz w:val="28"/>
                <w:szCs w:val="28"/>
              </w:rPr>
              <w:t>,00 рублей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Бюджет округа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49 846 525,28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</w:t>
            </w:r>
            <w:r>
              <w:rPr>
                <w:sz w:val="28"/>
                <w:szCs w:val="28"/>
              </w:rPr>
              <w:t>6 040 241,05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>
              <w:rPr>
                <w:sz w:val="28"/>
                <w:szCs w:val="28"/>
              </w:rPr>
              <w:t>6 829 871,98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</w:t>
            </w:r>
            <w:r>
              <w:rPr>
                <w:sz w:val="28"/>
                <w:szCs w:val="28"/>
              </w:rPr>
              <w:t>9 540 912,25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2024 – </w:t>
            </w:r>
            <w:r>
              <w:rPr>
                <w:sz w:val="28"/>
                <w:szCs w:val="28"/>
              </w:rPr>
              <w:t>9 358 500,00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– 9 358 500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2026 – </w:t>
            </w:r>
            <w:r>
              <w:rPr>
                <w:sz w:val="28"/>
                <w:szCs w:val="28"/>
              </w:rPr>
              <w:t>8 718 500</w:t>
            </w:r>
            <w:r w:rsidRPr="00F00983">
              <w:rPr>
                <w:sz w:val="28"/>
                <w:szCs w:val="28"/>
              </w:rPr>
              <w:t>,00 рублей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Краевой бюджет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6 806 834,19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</w:t>
            </w:r>
            <w:r>
              <w:rPr>
                <w:sz w:val="28"/>
                <w:szCs w:val="28"/>
              </w:rPr>
              <w:t>3 375 178,83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>
              <w:rPr>
                <w:sz w:val="28"/>
                <w:szCs w:val="28"/>
              </w:rPr>
              <w:t>954 755,36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</w:t>
            </w:r>
            <w:r>
              <w:rPr>
                <w:sz w:val="28"/>
                <w:szCs w:val="28"/>
              </w:rPr>
              <w:t>2 476 900,00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2024 – </w:t>
            </w:r>
            <w:r>
              <w:rPr>
                <w:sz w:val="28"/>
                <w:szCs w:val="28"/>
              </w:rPr>
              <w:t>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2025 – 0,00 рублей </w:t>
            </w:r>
          </w:p>
          <w:p w:rsidR="00330BFA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2026 – 0,00 рублей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</w:t>
            </w:r>
            <w:r w:rsidRPr="00F00983">
              <w:rPr>
                <w:sz w:val="28"/>
                <w:szCs w:val="28"/>
              </w:rPr>
              <w:t xml:space="preserve"> бюджет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7 226 603,80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F00983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7 226 603,80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330BFA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– 0,00 рублей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</w:t>
            </w:r>
            <w:r>
              <w:rPr>
                <w:sz w:val="28"/>
                <w:szCs w:val="28"/>
              </w:rPr>
              <w:t>0,00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2024 – </w:t>
            </w:r>
            <w:r>
              <w:rPr>
                <w:sz w:val="28"/>
                <w:szCs w:val="28"/>
              </w:rPr>
              <w:t>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:rsidR="00330BFA" w:rsidRPr="00F00983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2025 – 0,00 рублей </w:t>
            </w:r>
          </w:p>
          <w:p w:rsidR="00330BFA" w:rsidRPr="00AE1BB3" w:rsidRDefault="00330BFA" w:rsidP="00AC17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2026 – 0,00 рублей</w:t>
            </w:r>
          </w:p>
        </w:tc>
      </w:tr>
    </w:tbl>
    <w:p w:rsidR="00330BFA" w:rsidRPr="00B15437" w:rsidRDefault="00330BFA" w:rsidP="00330BFA">
      <w:pPr>
        <w:sectPr w:rsidR="00330BFA" w:rsidRPr="00B15437" w:rsidSect="00AE1BB3">
          <w:pgSz w:w="11906" w:h="16838"/>
          <w:pgMar w:top="1020" w:right="1134" w:bottom="567" w:left="1134" w:header="708" w:footer="708" w:gutter="0"/>
          <w:cols w:space="708"/>
          <w:docGrid w:linePitch="360"/>
        </w:sectPr>
      </w:pPr>
    </w:p>
    <w:p w:rsidR="00330BFA" w:rsidRPr="00E3581F" w:rsidRDefault="00330BFA" w:rsidP="00330BFA">
      <w:pPr>
        <w:pStyle w:val="2"/>
        <w:ind w:left="11057"/>
      </w:pPr>
      <w:r w:rsidRPr="00E3581F">
        <w:lastRenderedPageBreak/>
        <w:t>Приложение к Паспорту муниципальной программы</w:t>
      </w:r>
    </w:p>
    <w:p w:rsidR="00330BFA" w:rsidRPr="00611E97" w:rsidRDefault="00330BFA" w:rsidP="00330BFA">
      <w:pPr>
        <w:widowControl w:val="0"/>
        <w:ind w:left="11057" w:right="99"/>
        <w:jc w:val="center"/>
        <w:rPr>
          <w:sz w:val="22"/>
          <w:szCs w:val="22"/>
        </w:rPr>
      </w:pPr>
    </w:p>
    <w:p w:rsidR="00330BFA" w:rsidRDefault="00330BFA" w:rsidP="00330BFA">
      <w:pPr>
        <w:jc w:val="center"/>
        <w:rPr>
          <w:rFonts w:eastAsia="Calibri"/>
          <w:sz w:val="28"/>
          <w:szCs w:val="28"/>
          <w:lang w:eastAsia="en-US"/>
        </w:rPr>
      </w:pPr>
      <w:r w:rsidRPr="00613792">
        <w:rPr>
          <w:rFonts w:eastAsia="Calibri"/>
          <w:sz w:val="28"/>
          <w:szCs w:val="28"/>
          <w:lang w:eastAsia="en-US"/>
        </w:rPr>
        <w:t xml:space="preserve">Перечень целевых показателей муниципальной </w:t>
      </w:r>
      <w:r w:rsidRPr="00425CB9">
        <w:rPr>
          <w:rFonts w:eastAsia="Calibri"/>
          <w:sz w:val="28"/>
          <w:szCs w:val="28"/>
          <w:lang w:eastAsia="en-US"/>
        </w:rPr>
        <w:t xml:space="preserve">программы </w:t>
      </w:r>
      <w:r>
        <w:rPr>
          <w:rFonts w:eastAsia="Calibri"/>
          <w:sz w:val="28"/>
          <w:szCs w:val="28"/>
          <w:lang w:eastAsia="en-US"/>
        </w:rPr>
        <w:t>«</w:t>
      </w:r>
      <w:r w:rsidRPr="00425CB9">
        <w:rPr>
          <w:sz w:val="28"/>
          <w:szCs w:val="28"/>
        </w:rPr>
        <w:t>Защита от чрезвычайных ситуаций природного и техногенного характера, обеспечение безопасности населения</w:t>
      </w:r>
      <w:r>
        <w:rPr>
          <w:sz w:val="28"/>
          <w:szCs w:val="28"/>
        </w:rPr>
        <w:t>»</w:t>
      </w:r>
      <w:r w:rsidRPr="00425CB9">
        <w:rPr>
          <w:rFonts w:eastAsia="Calibri"/>
          <w:sz w:val="28"/>
          <w:szCs w:val="28"/>
          <w:lang w:eastAsia="en-US"/>
        </w:rPr>
        <w:t xml:space="preserve"> с указанием планируемых</w:t>
      </w:r>
      <w:r w:rsidRPr="00613792">
        <w:rPr>
          <w:rFonts w:eastAsia="Calibri"/>
          <w:sz w:val="28"/>
          <w:szCs w:val="28"/>
          <w:lang w:eastAsia="en-US"/>
        </w:rPr>
        <w:t xml:space="preserve"> к достижению значений в результате реализации программы</w:t>
      </w:r>
    </w:p>
    <w:tbl>
      <w:tblPr>
        <w:tblW w:w="1506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"/>
        <w:gridCol w:w="8387"/>
        <w:gridCol w:w="1274"/>
        <w:gridCol w:w="690"/>
        <w:gridCol w:w="690"/>
        <w:gridCol w:w="690"/>
        <w:gridCol w:w="690"/>
        <w:gridCol w:w="690"/>
        <w:gridCol w:w="690"/>
        <w:gridCol w:w="690"/>
      </w:tblGrid>
      <w:tr w:rsidR="00330BFA" w:rsidTr="00AC17F3">
        <w:trPr>
          <w:trHeight w:val="615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30BFA" w:rsidRPr="00A4565D" w:rsidRDefault="00330BFA" w:rsidP="00AC17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1E97">
              <w:rPr>
                <w:rFonts w:ascii="Times New Roman" w:hAnsi="Times New Roman" w:cs="Times New Roman"/>
              </w:rPr>
              <w:t>Цели,</w:t>
            </w:r>
            <w:r w:rsidRPr="00611E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 w:cs="Times New Roman"/>
              </w:rPr>
              <w:t>целевые</w:t>
            </w:r>
            <w:r w:rsidRPr="00611E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1E97">
              <w:rPr>
                <w:rFonts w:ascii="Times New Roman" w:hAnsi="Times New Roman" w:cs="Times New Roman"/>
              </w:rPr>
              <w:t>Единица</w:t>
            </w:r>
            <w:r w:rsidRPr="00611E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4007CE" w:rsidRDefault="00330BFA" w:rsidP="00AC17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Default="00330BFA" w:rsidP="00AC17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Default="00330BFA" w:rsidP="00AC17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4007CE" w:rsidRDefault="00330BFA" w:rsidP="00AC17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4007CE" w:rsidRDefault="00330BFA" w:rsidP="00AC17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2030</w:t>
            </w:r>
          </w:p>
        </w:tc>
      </w:tr>
      <w:tr w:rsidR="00330BFA" w:rsidTr="00AC17F3">
        <w:trPr>
          <w:trHeight w:hRule="exact" w:val="454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BFA" w:rsidRPr="00611E97" w:rsidRDefault="00330BFA" w:rsidP="00AC17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BFA" w:rsidRPr="00611E97" w:rsidRDefault="00330BFA" w:rsidP="00AC17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11E97">
              <w:rPr>
                <w:rFonts w:ascii="Times New Roman" w:hAnsi="Times New Roman" w:cs="Times New Roman"/>
                <w:lang w:val="en-US"/>
              </w:rPr>
              <w:t>Факт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Default="00330BFA" w:rsidP="00AC17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11E97">
              <w:rPr>
                <w:rFonts w:ascii="Times New Roman" w:hAnsi="Times New Roman" w:cs="Times New Roman"/>
                <w:lang w:val="en-US"/>
              </w:rPr>
              <w:t>Факт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A97338" w:rsidRDefault="00330BFA" w:rsidP="00AC17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1E9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1E9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1E97">
              <w:rPr>
                <w:rFonts w:ascii="Times New Roman" w:hAnsi="Times New Roman" w:cs="Times New Roman"/>
              </w:rPr>
              <w:t>План</w:t>
            </w:r>
          </w:p>
        </w:tc>
      </w:tr>
      <w:tr w:rsidR="00330BFA" w:rsidTr="00AC17F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921332" w:rsidRDefault="00330BFA" w:rsidP="00AC17F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921332" w:rsidRDefault="00330BFA" w:rsidP="00AC17F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921332" w:rsidRDefault="00330BFA" w:rsidP="00AC17F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921332" w:rsidRDefault="00330BFA" w:rsidP="00AC17F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921332" w:rsidRDefault="00330BFA" w:rsidP="00AC17F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712FB4" w:rsidRDefault="00330BFA" w:rsidP="00AC17F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</w:tr>
      <w:tr w:rsidR="00330BFA" w:rsidTr="00AC17F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BFA" w:rsidRPr="00611E97" w:rsidRDefault="00330BFA" w:rsidP="00AC17F3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 xml:space="preserve">Цель: </w:t>
            </w:r>
            <w:proofErr w:type="spellStart"/>
            <w:proofErr w:type="gramStart"/>
            <w:r w:rsidRPr="00611E97">
              <w:rPr>
                <w:sz w:val="20"/>
                <w:szCs w:val="20"/>
              </w:rPr>
              <w:t>C</w:t>
            </w:r>
            <w:proofErr w:type="gramEnd"/>
            <w:r w:rsidRPr="00611E97">
              <w:rPr>
                <w:sz w:val="20"/>
                <w:szCs w:val="20"/>
              </w:rPr>
              <w:t>оздание</w:t>
            </w:r>
            <w:proofErr w:type="spellEnd"/>
            <w:r w:rsidRPr="00611E97">
              <w:rPr>
                <w:sz w:val="20"/>
                <w:szCs w:val="20"/>
              </w:rPr>
              <w:t xml:space="preserve"> эффективной системы защиты населения и территории Шарыповского муниципального округа от чрезвычайных ситуаций, обеспечения пожарной безопасности и безопасности людей на водных объектах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</w:p>
        </w:tc>
      </w:tr>
      <w:tr w:rsidR="00330BFA" w:rsidTr="00AC17F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BFA" w:rsidRPr="00611E97" w:rsidRDefault="00330BFA" w:rsidP="00AC1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Задача: Снижение рисков и смягчение последствий террористических акций, чрезвычайных ситуаций природного и техногенного характера, пожаров и происшествий на водных объектах округа</w:t>
            </w:r>
          </w:p>
          <w:p w:rsidR="00330BFA" w:rsidRPr="00611E97" w:rsidRDefault="00330BFA" w:rsidP="00AC17F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</w:p>
        </w:tc>
      </w:tr>
      <w:tr w:rsidR="00330BFA" w:rsidTr="00AC17F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BFA" w:rsidRPr="00611E97" w:rsidRDefault="00330BFA" w:rsidP="00AC17F3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1.1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Количество человек, погибших при пожарах, не более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4,00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2,00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2,00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2,00</w:t>
            </w:r>
          </w:p>
        </w:tc>
      </w:tr>
      <w:tr w:rsidR="00330BFA" w:rsidTr="00AC17F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BFA" w:rsidRPr="00611E97" w:rsidRDefault="00330BFA" w:rsidP="00AC1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Количество происшествий на водных объектах, не более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ед.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4,00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3,00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2,00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2,00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2,00</w:t>
            </w:r>
          </w:p>
        </w:tc>
      </w:tr>
      <w:tr w:rsidR="00330BFA" w:rsidTr="00AC17F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BFA" w:rsidRPr="00611E97" w:rsidRDefault="00330BFA" w:rsidP="00AC1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Задача: Повышение уровня безопасности населения округа и снижение социально-экономического ущерба от чрезвычайных ситуаций и происшествий путем сокращения времени реагирования экстренных оперативных служб при обращениях населения по единому номеру «112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Default="00330BFA" w:rsidP="00AC17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Default="00330BFA" w:rsidP="00AC17F3">
            <w:pPr>
              <w:jc w:val="right"/>
              <w:rPr>
                <w:noProof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</w:p>
        </w:tc>
      </w:tr>
      <w:tr w:rsidR="00330BFA" w:rsidTr="00AC17F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BFA" w:rsidRPr="00611E97" w:rsidRDefault="00330BFA" w:rsidP="00AC17F3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2.1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 xml:space="preserve">Доля отрабатываемых сообщений и заявлений в МКУ "ЕДДС по г. Шарыпово и Шарыповскому муниципальному округу", в общем объеме </w:t>
            </w:r>
            <w:proofErr w:type="spellStart"/>
            <w:r w:rsidRPr="00611E97">
              <w:rPr>
                <w:sz w:val="20"/>
                <w:szCs w:val="20"/>
              </w:rPr>
              <w:t>пступающих</w:t>
            </w:r>
            <w:proofErr w:type="spellEnd"/>
            <w:r w:rsidRPr="00611E97">
              <w:rPr>
                <w:sz w:val="20"/>
                <w:szCs w:val="20"/>
              </w:rPr>
              <w:t xml:space="preserve"> обращений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BFA" w:rsidRPr="00611E97" w:rsidRDefault="00330BFA" w:rsidP="00AC17F3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100,00</w:t>
            </w:r>
          </w:p>
        </w:tc>
      </w:tr>
    </w:tbl>
    <w:p w:rsidR="00330BFA" w:rsidRDefault="00330BFA" w:rsidP="00330BFA">
      <w:pPr>
        <w:jc w:val="both"/>
        <w:rPr>
          <w:sz w:val="28"/>
          <w:szCs w:val="28"/>
        </w:rPr>
      </w:pPr>
    </w:p>
    <w:p w:rsidR="00A4134B" w:rsidRDefault="00A4134B" w:rsidP="00330BFA">
      <w:pPr>
        <w:jc w:val="both"/>
        <w:rPr>
          <w:sz w:val="28"/>
          <w:szCs w:val="28"/>
        </w:rPr>
      </w:pPr>
    </w:p>
    <w:p w:rsidR="00A4134B" w:rsidRDefault="00A4134B" w:rsidP="00330BFA">
      <w:pPr>
        <w:jc w:val="both"/>
        <w:rPr>
          <w:sz w:val="28"/>
          <w:szCs w:val="28"/>
        </w:rPr>
      </w:pPr>
    </w:p>
    <w:p w:rsidR="00A4134B" w:rsidRDefault="00A4134B" w:rsidP="00330BFA">
      <w:pPr>
        <w:jc w:val="both"/>
        <w:rPr>
          <w:sz w:val="28"/>
          <w:szCs w:val="28"/>
        </w:rPr>
      </w:pPr>
    </w:p>
    <w:p w:rsidR="00A4134B" w:rsidRDefault="00A4134B" w:rsidP="00330BFA">
      <w:pPr>
        <w:jc w:val="both"/>
        <w:rPr>
          <w:sz w:val="28"/>
          <w:szCs w:val="28"/>
        </w:rPr>
      </w:pPr>
    </w:p>
    <w:p w:rsidR="00A4134B" w:rsidRDefault="00A4134B" w:rsidP="00330BFA">
      <w:pPr>
        <w:jc w:val="both"/>
        <w:rPr>
          <w:sz w:val="28"/>
          <w:szCs w:val="28"/>
        </w:rPr>
      </w:pPr>
    </w:p>
    <w:p w:rsidR="00A4134B" w:rsidRDefault="00A4134B" w:rsidP="00330BFA">
      <w:pPr>
        <w:jc w:val="both"/>
        <w:rPr>
          <w:sz w:val="28"/>
          <w:szCs w:val="28"/>
        </w:rPr>
      </w:pPr>
    </w:p>
    <w:p w:rsidR="00A4134B" w:rsidRPr="00611E97" w:rsidRDefault="00A4134B" w:rsidP="00330BFA">
      <w:pPr>
        <w:jc w:val="both"/>
        <w:rPr>
          <w:sz w:val="28"/>
          <w:szCs w:val="28"/>
        </w:rPr>
        <w:sectPr w:rsidR="00A4134B" w:rsidRPr="00611E97" w:rsidSect="00926750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1A4E1E" w:rsidRDefault="001A4E1E" w:rsidP="00A4134B">
      <w:bookmarkStart w:id="1" w:name="_GoBack"/>
      <w:bookmarkEnd w:id="1"/>
    </w:p>
    <w:sectPr w:rsidR="001A4E1E" w:rsidSect="00330B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7CEE0E0"/>
    <w:lvl w:ilvl="0" w:tplc="3C2E2E2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B524DA8" w:tentative="1">
      <w:start w:val="1"/>
      <w:numFmt w:val="lowerLetter"/>
      <w:lvlText w:val="%2."/>
      <w:lvlJc w:val="left"/>
      <w:pPr>
        <w:ind w:left="1440" w:hanging="360"/>
      </w:pPr>
    </w:lvl>
    <w:lvl w:ilvl="2" w:tplc="84CCED50" w:tentative="1">
      <w:start w:val="1"/>
      <w:numFmt w:val="lowerRoman"/>
      <w:lvlText w:val="%3."/>
      <w:lvlJc w:val="right"/>
      <w:pPr>
        <w:ind w:left="2160" w:hanging="180"/>
      </w:pPr>
    </w:lvl>
    <w:lvl w:ilvl="3" w:tplc="9ED4CA6A" w:tentative="1">
      <w:start w:val="1"/>
      <w:numFmt w:val="decimal"/>
      <w:lvlText w:val="%4."/>
      <w:lvlJc w:val="left"/>
      <w:pPr>
        <w:ind w:left="2880" w:hanging="360"/>
      </w:pPr>
    </w:lvl>
    <w:lvl w:ilvl="4" w:tplc="F65CEC86" w:tentative="1">
      <w:start w:val="1"/>
      <w:numFmt w:val="lowerLetter"/>
      <w:lvlText w:val="%5."/>
      <w:lvlJc w:val="left"/>
      <w:pPr>
        <w:ind w:left="3600" w:hanging="360"/>
      </w:pPr>
    </w:lvl>
    <w:lvl w:ilvl="5" w:tplc="6712800A" w:tentative="1">
      <w:start w:val="1"/>
      <w:numFmt w:val="lowerRoman"/>
      <w:lvlText w:val="%6."/>
      <w:lvlJc w:val="right"/>
      <w:pPr>
        <w:ind w:left="4320" w:hanging="180"/>
      </w:pPr>
    </w:lvl>
    <w:lvl w:ilvl="6" w:tplc="804EA7F2" w:tentative="1">
      <w:start w:val="1"/>
      <w:numFmt w:val="decimal"/>
      <w:lvlText w:val="%7."/>
      <w:lvlJc w:val="left"/>
      <w:pPr>
        <w:ind w:left="5040" w:hanging="360"/>
      </w:pPr>
    </w:lvl>
    <w:lvl w:ilvl="7" w:tplc="69347B00" w:tentative="1">
      <w:start w:val="1"/>
      <w:numFmt w:val="lowerLetter"/>
      <w:lvlText w:val="%8."/>
      <w:lvlJc w:val="left"/>
      <w:pPr>
        <w:ind w:left="5760" w:hanging="360"/>
      </w:pPr>
    </w:lvl>
    <w:lvl w:ilvl="8" w:tplc="4BC66D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2"/>
    <w:multiLevelType w:val="hybridMultilevel"/>
    <w:tmpl w:val="A3240FDC"/>
    <w:lvl w:ilvl="0" w:tplc="8B105292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126656F4" w:tentative="1">
      <w:start w:val="1"/>
      <w:numFmt w:val="lowerLetter"/>
      <w:lvlText w:val="%2."/>
      <w:lvlJc w:val="left"/>
      <w:pPr>
        <w:ind w:left="1440" w:hanging="360"/>
      </w:pPr>
    </w:lvl>
    <w:lvl w:ilvl="2" w:tplc="31CCB2F8" w:tentative="1">
      <w:start w:val="1"/>
      <w:numFmt w:val="lowerRoman"/>
      <w:lvlText w:val="%3."/>
      <w:lvlJc w:val="right"/>
      <w:pPr>
        <w:ind w:left="2160" w:hanging="180"/>
      </w:pPr>
    </w:lvl>
    <w:lvl w:ilvl="3" w:tplc="572C946E" w:tentative="1">
      <w:start w:val="1"/>
      <w:numFmt w:val="decimal"/>
      <w:lvlText w:val="%4."/>
      <w:lvlJc w:val="left"/>
      <w:pPr>
        <w:ind w:left="2880" w:hanging="360"/>
      </w:pPr>
    </w:lvl>
    <w:lvl w:ilvl="4" w:tplc="C524B356" w:tentative="1">
      <w:start w:val="1"/>
      <w:numFmt w:val="lowerLetter"/>
      <w:lvlText w:val="%5."/>
      <w:lvlJc w:val="left"/>
      <w:pPr>
        <w:ind w:left="3600" w:hanging="360"/>
      </w:pPr>
    </w:lvl>
    <w:lvl w:ilvl="5" w:tplc="8D7E98DE" w:tentative="1">
      <w:start w:val="1"/>
      <w:numFmt w:val="lowerRoman"/>
      <w:lvlText w:val="%6."/>
      <w:lvlJc w:val="right"/>
      <w:pPr>
        <w:ind w:left="4320" w:hanging="180"/>
      </w:pPr>
    </w:lvl>
    <w:lvl w:ilvl="6" w:tplc="11B490A8" w:tentative="1">
      <w:start w:val="1"/>
      <w:numFmt w:val="decimal"/>
      <w:lvlText w:val="%7."/>
      <w:lvlJc w:val="left"/>
      <w:pPr>
        <w:ind w:left="5040" w:hanging="360"/>
      </w:pPr>
    </w:lvl>
    <w:lvl w:ilvl="7" w:tplc="DEA615A4" w:tentative="1">
      <w:start w:val="1"/>
      <w:numFmt w:val="lowerLetter"/>
      <w:lvlText w:val="%8."/>
      <w:lvlJc w:val="left"/>
      <w:pPr>
        <w:ind w:left="5760" w:hanging="360"/>
      </w:pPr>
    </w:lvl>
    <w:lvl w:ilvl="8" w:tplc="8C2AC0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hybridMultilevel"/>
    <w:tmpl w:val="B35A19BC"/>
    <w:lvl w:ilvl="0" w:tplc="B1AA3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5C2B68" w:tentative="1">
      <w:start w:val="1"/>
      <w:numFmt w:val="lowerLetter"/>
      <w:lvlText w:val="%2."/>
      <w:lvlJc w:val="left"/>
      <w:pPr>
        <w:ind w:left="1440" w:hanging="360"/>
      </w:pPr>
    </w:lvl>
    <w:lvl w:ilvl="2" w:tplc="9042AC66" w:tentative="1">
      <w:start w:val="1"/>
      <w:numFmt w:val="lowerRoman"/>
      <w:lvlText w:val="%3."/>
      <w:lvlJc w:val="right"/>
      <w:pPr>
        <w:ind w:left="2160" w:hanging="180"/>
      </w:pPr>
    </w:lvl>
    <w:lvl w:ilvl="3" w:tplc="4E56BD64" w:tentative="1">
      <w:start w:val="1"/>
      <w:numFmt w:val="decimal"/>
      <w:lvlText w:val="%4."/>
      <w:lvlJc w:val="left"/>
      <w:pPr>
        <w:ind w:left="2880" w:hanging="360"/>
      </w:pPr>
    </w:lvl>
    <w:lvl w:ilvl="4" w:tplc="2CBEFEC6" w:tentative="1">
      <w:start w:val="1"/>
      <w:numFmt w:val="lowerLetter"/>
      <w:lvlText w:val="%5."/>
      <w:lvlJc w:val="left"/>
      <w:pPr>
        <w:ind w:left="3600" w:hanging="360"/>
      </w:pPr>
    </w:lvl>
    <w:lvl w:ilvl="5" w:tplc="83D87D50" w:tentative="1">
      <w:start w:val="1"/>
      <w:numFmt w:val="lowerRoman"/>
      <w:lvlText w:val="%6."/>
      <w:lvlJc w:val="right"/>
      <w:pPr>
        <w:ind w:left="4320" w:hanging="180"/>
      </w:pPr>
    </w:lvl>
    <w:lvl w:ilvl="6" w:tplc="FC341BF0" w:tentative="1">
      <w:start w:val="1"/>
      <w:numFmt w:val="decimal"/>
      <w:lvlText w:val="%7."/>
      <w:lvlJc w:val="left"/>
      <w:pPr>
        <w:ind w:left="5040" w:hanging="360"/>
      </w:pPr>
    </w:lvl>
    <w:lvl w:ilvl="7" w:tplc="3E664592" w:tentative="1">
      <w:start w:val="1"/>
      <w:numFmt w:val="lowerLetter"/>
      <w:lvlText w:val="%8."/>
      <w:lvlJc w:val="left"/>
      <w:pPr>
        <w:ind w:left="5760" w:hanging="360"/>
      </w:pPr>
    </w:lvl>
    <w:lvl w:ilvl="8" w:tplc="51ACC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4"/>
    <w:multiLevelType w:val="hybridMultilevel"/>
    <w:tmpl w:val="B35A19BC"/>
    <w:lvl w:ilvl="0" w:tplc="CA5CB5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FCA902" w:tentative="1">
      <w:start w:val="1"/>
      <w:numFmt w:val="lowerLetter"/>
      <w:lvlText w:val="%2."/>
      <w:lvlJc w:val="left"/>
      <w:pPr>
        <w:ind w:left="1440" w:hanging="360"/>
      </w:pPr>
    </w:lvl>
    <w:lvl w:ilvl="2" w:tplc="1AB4B0C8" w:tentative="1">
      <w:start w:val="1"/>
      <w:numFmt w:val="lowerRoman"/>
      <w:lvlText w:val="%3."/>
      <w:lvlJc w:val="right"/>
      <w:pPr>
        <w:ind w:left="2160" w:hanging="180"/>
      </w:pPr>
    </w:lvl>
    <w:lvl w:ilvl="3" w:tplc="722C8B96" w:tentative="1">
      <w:start w:val="1"/>
      <w:numFmt w:val="decimal"/>
      <w:lvlText w:val="%4."/>
      <w:lvlJc w:val="left"/>
      <w:pPr>
        <w:ind w:left="2880" w:hanging="360"/>
      </w:pPr>
    </w:lvl>
    <w:lvl w:ilvl="4" w:tplc="A52644B8" w:tentative="1">
      <w:start w:val="1"/>
      <w:numFmt w:val="lowerLetter"/>
      <w:lvlText w:val="%5."/>
      <w:lvlJc w:val="left"/>
      <w:pPr>
        <w:ind w:left="3600" w:hanging="360"/>
      </w:pPr>
    </w:lvl>
    <w:lvl w:ilvl="5" w:tplc="D416FC64" w:tentative="1">
      <w:start w:val="1"/>
      <w:numFmt w:val="lowerRoman"/>
      <w:lvlText w:val="%6."/>
      <w:lvlJc w:val="right"/>
      <w:pPr>
        <w:ind w:left="4320" w:hanging="180"/>
      </w:pPr>
    </w:lvl>
    <w:lvl w:ilvl="6" w:tplc="540481B6" w:tentative="1">
      <w:start w:val="1"/>
      <w:numFmt w:val="decimal"/>
      <w:lvlText w:val="%7."/>
      <w:lvlJc w:val="left"/>
      <w:pPr>
        <w:ind w:left="5040" w:hanging="360"/>
      </w:pPr>
    </w:lvl>
    <w:lvl w:ilvl="7" w:tplc="C7E05AD6" w:tentative="1">
      <w:start w:val="1"/>
      <w:numFmt w:val="lowerLetter"/>
      <w:lvlText w:val="%8."/>
      <w:lvlJc w:val="left"/>
      <w:pPr>
        <w:ind w:left="5760" w:hanging="360"/>
      </w:pPr>
    </w:lvl>
    <w:lvl w:ilvl="8" w:tplc="28D28DA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A70"/>
    <w:rsid w:val="001A4E1E"/>
    <w:rsid w:val="00330BFA"/>
    <w:rsid w:val="008B6A70"/>
    <w:rsid w:val="00A4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B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0BFA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330BFA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0BFA"/>
    <w:rPr>
      <w:rFonts w:ascii="Times New Roman" w:eastAsiaTheme="majorEastAsia" w:hAnsi="Times New Roman" w:cstheme="majorBidi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30BFA"/>
    <w:rPr>
      <w:rFonts w:ascii="Times New Roman" w:eastAsiaTheme="majorEastAsia" w:hAnsi="Times New Roman" w:cstheme="majorBidi"/>
      <w:sz w:val="28"/>
      <w:szCs w:val="26"/>
      <w:lang w:eastAsia="ru-RU"/>
    </w:rPr>
  </w:style>
  <w:style w:type="paragraph" w:customStyle="1" w:styleId="ConsPlusCell">
    <w:name w:val="ConsPlusCell"/>
    <w:uiPriority w:val="99"/>
    <w:rsid w:val="00330BF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3">
    <w:name w:val="List Paragraph"/>
    <w:basedOn w:val="a"/>
    <w:link w:val="a4"/>
    <w:uiPriority w:val="99"/>
    <w:qFormat/>
    <w:rsid w:val="00330BFA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30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30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0pt2">
    <w:name w:val="Основной текст + Интервал 0 pt2"/>
    <w:uiPriority w:val="99"/>
    <w:rsid w:val="00330BFA"/>
    <w:rPr>
      <w:rFonts w:ascii="Times New Roman" w:hAnsi="Times New Roman" w:cs="Times New Roman"/>
      <w:spacing w:val="3"/>
      <w:u w:val="none"/>
    </w:rPr>
  </w:style>
  <w:style w:type="paragraph" w:styleId="a5">
    <w:name w:val="Body Text"/>
    <w:basedOn w:val="a"/>
    <w:link w:val="a6"/>
    <w:rsid w:val="00330BFA"/>
    <w:pPr>
      <w:suppressAutoHyphens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330B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semiHidden/>
    <w:unhideWhenUsed/>
    <w:rsid w:val="00330BF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330B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B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0BFA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330BFA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0BFA"/>
    <w:rPr>
      <w:rFonts w:ascii="Times New Roman" w:eastAsiaTheme="majorEastAsia" w:hAnsi="Times New Roman" w:cstheme="majorBidi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30BFA"/>
    <w:rPr>
      <w:rFonts w:ascii="Times New Roman" w:eastAsiaTheme="majorEastAsia" w:hAnsi="Times New Roman" w:cstheme="majorBidi"/>
      <w:sz w:val="28"/>
      <w:szCs w:val="26"/>
      <w:lang w:eastAsia="ru-RU"/>
    </w:rPr>
  </w:style>
  <w:style w:type="paragraph" w:customStyle="1" w:styleId="ConsPlusCell">
    <w:name w:val="ConsPlusCell"/>
    <w:uiPriority w:val="99"/>
    <w:rsid w:val="00330BF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3">
    <w:name w:val="List Paragraph"/>
    <w:basedOn w:val="a"/>
    <w:link w:val="a4"/>
    <w:uiPriority w:val="99"/>
    <w:qFormat/>
    <w:rsid w:val="00330BFA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30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30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0pt2">
    <w:name w:val="Основной текст + Интервал 0 pt2"/>
    <w:uiPriority w:val="99"/>
    <w:rsid w:val="00330BFA"/>
    <w:rPr>
      <w:rFonts w:ascii="Times New Roman" w:hAnsi="Times New Roman" w:cs="Times New Roman"/>
      <w:spacing w:val="3"/>
      <w:u w:val="none"/>
    </w:rPr>
  </w:style>
  <w:style w:type="paragraph" w:styleId="a5">
    <w:name w:val="Body Text"/>
    <w:basedOn w:val="a"/>
    <w:link w:val="a6"/>
    <w:rsid w:val="00330BFA"/>
    <w:pPr>
      <w:suppressAutoHyphens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330B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semiHidden/>
    <w:unhideWhenUsed/>
    <w:rsid w:val="00330BF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330B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697</Words>
  <Characters>3973</Characters>
  <Application>Microsoft Office Word</Application>
  <DocSecurity>0</DocSecurity>
  <Lines>33</Lines>
  <Paragraphs>9</Paragraphs>
  <ScaleCrop>false</ScaleCrop>
  <Company/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Skidanova</dc:creator>
  <cp:keywords/>
  <dc:description/>
  <cp:lastModifiedBy>kom8</cp:lastModifiedBy>
  <cp:revision>3</cp:revision>
  <dcterms:created xsi:type="dcterms:W3CDTF">2023-11-10T03:44:00Z</dcterms:created>
  <dcterms:modified xsi:type="dcterms:W3CDTF">2023-11-15T01:09:00Z</dcterms:modified>
</cp:coreProperties>
</file>