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E0" w:rsidRPr="00D07E16" w:rsidRDefault="002131E0" w:rsidP="002F4314">
      <w:pPr>
        <w:tabs>
          <w:tab w:val="right" w:leader="dot" w:pos="9401"/>
        </w:tabs>
        <w:spacing w:before="120"/>
        <w:jc w:val="both"/>
        <w:rPr>
          <w:b/>
          <w:bCs/>
          <w:caps/>
          <w:noProof/>
          <w:sz w:val="28"/>
          <w:szCs w:val="28"/>
        </w:rPr>
      </w:pPr>
      <w:bookmarkStart w:id="0" w:name="_Toc243048133"/>
      <w:bookmarkStart w:id="1" w:name="_Toc243376849"/>
    </w:p>
    <w:p w:rsidR="002131E0" w:rsidRPr="00D07E16" w:rsidRDefault="002131E0"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Default="00D07E16" w:rsidP="002F4314">
      <w:pPr>
        <w:tabs>
          <w:tab w:val="right" w:leader="dot" w:pos="9401"/>
        </w:tabs>
        <w:spacing w:before="120"/>
        <w:jc w:val="both"/>
        <w:rPr>
          <w:b/>
          <w:bCs/>
          <w:caps/>
          <w:noProof/>
          <w:sz w:val="28"/>
          <w:szCs w:val="28"/>
        </w:rPr>
      </w:pPr>
    </w:p>
    <w:p w:rsidR="00D07E16" w:rsidRPr="00D07E16" w:rsidRDefault="00D07E16" w:rsidP="002F4314">
      <w:pPr>
        <w:tabs>
          <w:tab w:val="right" w:leader="dot" w:pos="9401"/>
        </w:tabs>
        <w:spacing w:before="120"/>
        <w:jc w:val="both"/>
        <w:rPr>
          <w:b/>
          <w:bCs/>
          <w:caps/>
          <w:noProof/>
          <w:sz w:val="28"/>
          <w:szCs w:val="28"/>
        </w:rPr>
      </w:pPr>
    </w:p>
    <w:p w:rsidR="002131E0" w:rsidRPr="00D07E16" w:rsidRDefault="002131E0" w:rsidP="002F4314">
      <w:pPr>
        <w:tabs>
          <w:tab w:val="right" w:leader="dot" w:pos="9401"/>
        </w:tabs>
        <w:spacing w:before="120"/>
        <w:jc w:val="both"/>
        <w:rPr>
          <w:b/>
          <w:bCs/>
          <w:caps/>
          <w:noProof/>
          <w:sz w:val="28"/>
          <w:szCs w:val="28"/>
        </w:rPr>
      </w:pPr>
    </w:p>
    <w:p w:rsidR="002131E0" w:rsidRDefault="002131E0"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Default="00E206BA" w:rsidP="002F4314">
      <w:pPr>
        <w:tabs>
          <w:tab w:val="right" w:leader="dot" w:pos="9401"/>
        </w:tabs>
        <w:spacing w:before="120"/>
        <w:jc w:val="both"/>
        <w:rPr>
          <w:b/>
          <w:bCs/>
          <w:caps/>
          <w:noProof/>
          <w:sz w:val="28"/>
          <w:szCs w:val="28"/>
        </w:rPr>
      </w:pPr>
    </w:p>
    <w:p w:rsidR="00E206BA" w:rsidRPr="00D07E16" w:rsidRDefault="00E206BA" w:rsidP="002F4314">
      <w:pPr>
        <w:tabs>
          <w:tab w:val="right" w:leader="dot" w:pos="9401"/>
        </w:tabs>
        <w:spacing w:before="120"/>
        <w:jc w:val="both"/>
        <w:rPr>
          <w:b/>
          <w:bCs/>
          <w:caps/>
          <w:noProof/>
          <w:sz w:val="28"/>
          <w:szCs w:val="28"/>
        </w:rPr>
      </w:pPr>
    </w:p>
    <w:p w:rsidR="002131E0" w:rsidRPr="001C2DB2" w:rsidRDefault="00630D60" w:rsidP="002F4314">
      <w:pPr>
        <w:spacing w:before="120"/>
        <w:jc w:val="center"/>
        <w:rPr>
          <w:b/>
          <w:kern w:val="28"/>
          <w:sz w:val="40"/>
          <w:szCs w:val="40"/>
        </w:rPr>
      </w:pPr>
      <w:bookmarkStart w:id="2" w:name="_Toc336620784"/>
      <w:bookmarkStart w:id="3" w:name="_Toc336620864"/>
      <w:bookmarkStart w:id="4" w:name="_Toc336787438"/>
      <w:bookmarkStart w:id="5" w:name="_Toc336787619"/>
      <w:bookmarkStart w:id="6" w:name="_Toc337224163"/>
      <w:bookmarkStart w:id="7" w:name="_Toc337224221"/>
      <w:bookmarkStart w:id="8" w:name="_Toc337809434"/>
      <w:bookmarkStart w:id="9" w:name="_Toc274821243"/>
      <w:bookmarkStart w:id="10" w:name="_Toc274821372"/>
      <w:bookmarkStart w:id="11" w:name="_Toc299986476"/>
      <w:bookmarkStart w:id="12" w:name="_Toc304457355"/>
      <w:bookmarkStart w:id="13" w:name="_Toc304457492"/>
      <w:bookmarkStart w:id="14" w:name="_Toc304457600"/>
      <w:bookmarkStart w:id="15" w:name="_Toc304999598"/>
      <w:bookmarkStart w:id="16" w:name="_Toc305000039"/>
      <w:bookmarkStart w:id="17" w:name="_Toc305002808"/>
      <w:bookmarkStart w:id="18" w:name="_Toc305003124"/>
      <w:bookmarkStart w:id="19" w:name="_Toc305155266"/>
      <w:bookmarkStart w:id="20" w:name="_Toc305158443"/>
      <w:bookmarkStart w:id="21" w:name="_Toc305163060"/>
      <w:bookmarkStart w:id="22" w:name="_Toc305165920"/>
      <w:bookmarkStart w:id="23" w:name="_Toc305166939"/>
      <w:bookmarkStart w:id="24" w:name="_Toc305935228"/>
      <w:bookmarkStart w:id="25" w:name="_Toc305939289"/>
      <w:bookmarkStart w:id="26" w:name="_Toc367968138"/>
      <w:bookmarkStart w:id="27" w:name="_Toc367978119"/>
      <w:bookmarkStart w:id="28" w:name="_Toc368665039"/>
      <w:bookmarkStart w:id="29" w:name="_Toc399349771"/>
      <w:bookmarkStart w:id="30" w:name="_Toc399751875"/>
      <w:bookmarkStart w:id="31" w:name="_Toc400634436"/>
      <w:bookmarkStart w:id="32" w:name="_Toc400654023"/>
      <w:bookmarkStart w:id="33" w:name="_Toc400654499"/>
      <w:bookmarkStart w:id="34" w:name="_Toc430869893"/>
      <w:bookmarkStart w:id="35" w:name="_Toc432519917"/>
      <w:bookmarkStart w:id="36" w:name="_Toc462941063"/>
      <w:bookmarkStart w:id="37" w:name="_Toc463092160"/>
      <w:bookmarkStart w:id="38" w:name="_Toc463978821"/>
      <w:bookmarkStart w:id="39" w:name="_Toc211266796"/>
      <w:bookmarkStart w:id="40" w:name="_Toc273121258"/>
      <w:bookmarkStart w:id="41" w:name="_Toc273363498"/>
      <w:bookmarkStart w:id="42" w:name="_Toc274770294"/>
      <w:r w:rsidRPr="001C2DB2">
        <w:rPr>
          <w:b/>
          <w:kern w:val="28"/>
          <w:sz w:val="40"/>
          <w:szCs w:val="40"/>
        </w:rPr>
        <w:t>ОСНОВНЫЕ НАПРАВЛЕНИЯ</w:t>
      </w:r>
      <w:bookmarkStart w:id="43" w:name="_Toc336620785"/>
      <w:bookmarkStart w:id="44" w:name="_Toc336620865"/>
      <w:bookmarkStart w:id="45" w:name="_Toc336787439"/>
      <w:bookmarkStart w:id="46" w:name="_Toc336787620"/>
      <w:bookmarkStart w:id="47" w:name="_Toc337224164"/>
      <w:bookmarkStart w:id="48" w:name="_Toc337224222"/>
      <w:bookmarkStart w:id="49" w:name="_Toc337809435"/>
      <w:bookmarkEnd w:id="2"/>
      <w:bookmarkEnd w:id="3"/>
      <w:bookmarkEnd w:id="4"/>
      <w:bookmarkEnd w:id="5"/>
      <w:bookmarkEnd w:id="6"/>
      <w:bookmarkEnd w:id="7"/>
      <w:bookmarkEnd w:id="8"/>
    </w:p>
    <w:p w:rsidR="00630D60" w:rsidRPr="001C2DB2" w:rsidRDefault="00630D60" w:rsidP="002F4314">
      <w:pPr>
        <w:spacing w:before="120"/>
        <w:jc w:val="center"/>
        <w:rPr>
          <w:b/>
          <w:kern w:val="28"/>
          <w:sz w:val="40"/>
          <w:szCs w:val="40"/>
        </w:rPr>
      </w:pPr>
      <w:r w:rsidRPr="001C2DB2">
        <w:rPr>
          <w:b/>
          <w:kern w:val="28"/>
          <w:sz w:val="40"/>
          <w:szCs w:val="40"/>
        </w:rPr>
        <w:t xml:space="preserve">БЮДЖЕТНОЙ И НАЛОГОВОЙ ПОЛИТИКИ </w:t>
      </w:r>
      <w:bookmarkStart w:id="50" w:name="_Toc274821244"/>
      <w:bookmarkStart w:id="51" w:name="_Toc274821373"/>
      <w:bookmarkStart w:id="52" w:name="_Toc299986477"/>
      <w:bookmarkStart w:id="53" w:name="_Toc304457356"/>
      <w:bookmarkStart w:id="54" w:name="_Toc304457493"/>
      <w:bookmarkStart w:id="55" w:name="_Toc304457601"/>
      <w:bookmarkStart w:id="56" w:name="_Toc304999599"/>
      <w:bookmarkStart w:id="57" w:name="_Toc305000040"/>
      <w:bookmarkStart w:id="58" w:name="_Toc305002809"/>
      <w:bookmarkStart w:id="59" w:name="_Toc305003125"/>
      <w:bookmarkStart w:id="60" w:name="_Toc305155267"/>
      <w:bookmarkStart w:id="61" w:name="_Toc305158444"/>
      <w:bookmarkStart w:id="62" w:name="_Toc305163061"/>
      <w:bookmarkStart w:id="63" w:name="_Toc305165921"/>
      <w:bookmarkStart w:id="64" w:name="_Toc305166940"/>
      <w:bookmarkStart w:id="65" w:name="_Toc305935229"/>
      <w:bookmarkStart w:id="66" w:name="_Toc30593929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2131E0" w:rsidRPr="001C2DB2" w:rsidRDefault="00630D60" w:rsidP="002F4314">
      <w:pPr>
        <w:spacing w:before="120"/>
        <w:jc w:val="center"/>
        <w:rPr>
          <w:b/>
          <w:kern w:val="28"/>
          <w:sz w:val="40"/>
          <w:szCs w:val="40"/>
        </w:rPr>
      </w:pPr>
      <w:r w:rsidRPr="001C2DB2">
        <w:rPr>
          <w:b/>
          <w:kern w:val="28"/>
          <w:sz w:val="40"/>
          <w:szCs w:val="40"/>
        </w:rPr>
        <w:t>ШАРЫПОВСКОГО МУНИЦИПАЛЬНОГО ОКРУГА</w:t>
      </w:r>
    </w:p>
    <w:p w:rsidR="002131E0" w:rsidRPr="001C2DB2" w:rsidRDefault="00630D60" w:rsidP="002F4314">
      <w:pPr>
        <w:spacing w:before="120"/>
        <w:jc w:val="center"/>
        <w:rPr>
          <w:b/>
          <w:kern w:val="28"/>
          <w:sz w:val="40"/>
          <w:szCs w:val="40"/>
        </w:rPr>
      </w:pPr>
      <w:bookmarkStart w:id="67" w:name="_Toc367968139"/>
      <w:bookmarkStart w:id="68" w:name="_Toc367978120"/>
      <w:bookmarkStart w:id="69" w:name="_Toc368665040"/>
      <w:bookmarkStart w:id="70" w:name="_Toc399349772"/>
      <w:bookmarkStart w:id="71" w:name="_Toc399744352"/>
      <w:bookmarkStart w:id="72" w:name="_Toc399751876"/>
      <w:bookmarkStart w:id="73" w:name="_Toc400634437"/>
      <w:bookmarkStart w:id="74" w:name="_Toc400654024"/>
      <w:bookmarkStart w:id="75" w:name="_Toc400654500"/>
      <w:bookmarkStart w:id="76" w:name="_Toc430869894"/>
      <w:bookmarkStart w:id="77" w:name="_Toc432519918"/>
      <w:bookmarkStart w:id="78" w:name="_Toc462941064"/>
      <w:bookmarkStart w:id="79" w:name="_Toc463092161"/>
      <w:bookmarkStart w:id="80" w:name="_Toc463978822"/>
      <w:r w:rsidRPr="001C2DB2">
        <w:rPr>
          <w:b/>
          <w:kern w:val="28"/>
          <w:sz w:val="40"/>
          <w:szCs w:val="40"/>
        </w:rPr>
        <w:t>НА 202</w:t>
      </w:r>
      <w:r w:rsidR="001C2DB2" w:rsidRPr="001C2DB2">
        <w:rPr>
          <w:b/>
          <w:kern w:val="28"/>
          <w:sz w:val="40"/>
          <w:szCs w:val="40"/>
        </w:rPr>
        <w:t>4</w:t>
      </w:r>
      <w:r w:rsidRPr="001C2DB2">
        <w:rPr>
          <w:b/>
          <w:kern w:val="28"/>
          <w:sz w:val="40"/>
          <w:szCs w:val="40"/>
        </w:rPr>
        <w:t xml:space="preserve"> ГОД</w:t>
      </w:r>
      <w:bookmarkEnd w:id="43"/>
      <w:bookmarkEnd w:id="44"/>
      <w:bookmarkEnd w:id="45"/>
      <w:bookmarkEnd w:id="46"/>
      <w:bookmarkEnd w:id="47"/>
      <w:bookmarkEnd w:id="48"/>
      <w:bookmarkEnd w:id="49"/>
      <w:r w:rsidRPr="001C2DB2">
        <w:rPr>
          <w:b/>
          <w:kern w:val="28"/>
          <w:sz w:val="40"/>
          <w:szCs w:val="40"/>
        </w:rPr>
        <w:t xml:space="preserve"> </w:t>
      </w:r>
      <w:bookmarkStart w:id="81" w:name="_Toc336620786"/>
      <w:bookmarkStart w:id="82" w:name="_Toc336620866"/>
      <w:bookmarkStart w:id="83" w:name="_Toc336787440"/>
      <w:bookmarkStart w:id="84" w:name="_Toc336787621"/>
      <w:bookmarkStart w:id="85" w:name="_Toc337224165"/>
      <w:bookmarkStart w:id="86" w:name="_Toc337224223"/>
      <w:bookmarkStart w:id="87" w:name="_Toc337809436"/>
      <w:r w:rsidRPr="001C2DB2">
        <w:rPr>
          <w:b/>
          <w:kern w:val="28"/>
          <w:sz w:val="40"/>
          <w:szCs w:val="40"/>
        </w:rPr>
        <w:t>И ПЛАНОВЫЙ ПЕРИОД 202</w:t>
      </w:r>
      <w:r w:rsidR="001C2DB2" w:rsidRPr="001C2DB2">
        <w:rPr>
          <w:b/>
          <w:kern w:val="28"/>
          <w:sz w:val="40"/>
          <w:szCs w:val="40"/>
        </w:rPr>
        <w:t>5</w:t>
      </w:r>
      <w:r w:rsidRPr="001C2DB2">
        <w:rPr>
          <w:b/>
          <w:kern w:val="28"/>
          <w:sz w:val="40"/>
          <w:szCs w:val="40"/>
        </w:rPr>
        <w:t> – 202</w:t>
      </w:r>
      <w:r w:rsidR="001C2DB2" w:rsidRPr="001C2DB2">
        <w:rPr>
          <w:b/>
          <w:kern w:val="28"/>
          <w:sz w:val="40"/>
          <w:szCs w:val="40"/>
        </w:rPr>
        <w:t>6</w:t>
      </w:r>
      <w:r w:rsidRPr="001C2DB2">
        <w:rPr>
          <w:b/>
          <w:kern w:val="28"/>
          <w:sz w:val="40"/>
          <w:szCs w:val="40"/>
        </w:rPr>
        <w:t xml:space="preserve"> ГОД</w:t>
      </w:r>
      <w:bookmarkEnd w:id="39"/>
      <w:bookmarkEnd w:id="40"/>
      <w:bookmarkEnd w:id="41"/>
      <w:bookmarkEnd w:id="42"/>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1C2DB2">
        <w:rPr>
          <w:b/>
          <w:kern w:val="28"/>
          <w:sz w:val="40"/>
          <w:szCs w:val="40"/>
        </w:rPr>
        <w:t>ОВ</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2131E0" w:rsidRPr="001C2DB2" w:rsidRDefault="002131E0" w:rsidP="002F4314">
      <w:pPr>
        <w:spacing w:before="120"/>
        <w:jc w:val="both"/>
        <w:rPr>
          <w:sz w:val="28"/>
          <w:szCs w:val="28"/>
        </w:rPr>
      </w:pPr>
    </w:p>
    <w:p w:rsidR="002131E0" w:rsidRPr="001C2DB2" w:rsidRDefault="002131E0" w:rsidP="002F4314">
      <w:pPr>
        <w:tabs>
          <w:tab w:val="right" w:leader="dot" w:pos="9401"/>
        </w:tabs>
        <w:spacing w:before="120"/>
        <w:jc w:val="both"/>
        <w:rPr>
          <w:b/>
          <w:bCs/>
          <w:caps/>
          <w:noProof/>
          <w:sz w:val="28"/>
          <w:szCs w:val="28"/>
        </w:rPr>
      </w:pPr>
    </w:p>
    <w:p w:rsidR="002131E0" w:rsidRPr="001C2DB2" w:rsidRDefault="002131E0" w:rsidP="002F4314">
      <w:pPr>
        <w:tabs>
          <w:tab w:val="right" w:leader="dot" w:pos="9401"/>
        </w:tabs>
        <w:spacing w:before="120"/>
        <w:jc w:val="both"/>
        <w:rPr>
          <w:b/>
          <w:bCs/>
          <w:caps/>
          <w:noProof/>
          <w:sz w:val="28"/>
          <w:szCs w:val="28"/>
        </w:rPr>
      </w:pPr>
    </w:p>
    <w:p w:rsidR="002131E0" w:rsidRPr="001C2DB2" w:rsidRDefault="002131E0" w:rsidP="002F4314">
      <w:pPr>
        <w:tabs>
          <w:tab w:val="right" w:leader="dot" w:pos="9401"/>
        </w:tabs>
        <w:spacing w:before="120"/>
        <w:jc w:val="both"/>
        <w:rPr>
          <w:b/>
          <w:bCs/>
          <w:caps/>
          <w:noProof/>
          <w:sz w:val="28"/>
          <w:szCs w:val="28"/>
          <w:highlight w:val="yellow"/>
        </w:rPr>
      </w:pPr>
    </w:p>
    <w:p w:rsidR="002131E0" w:rsidRPr="001C2DB2" w:rsidRDefault="002131E0"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206BA" w:rsidRPr="001C2DB2" w:rsidRDefault="00E206BA" w:rsidP="002F4314">
      <w:pPr>
        <w:tabs>
          <w:tab w:val="right" w:leader="dot" w:pos="9401"/>
        </w:tabs>
        <w:spacing w:before="120"/>
        <w:jc w:val="both"/>
        <w:rPr>
          <w:b/>
          <w:bCs/>
          <w:caps/>
          <w:noProof/>
          <w:sz w:val="28"/>
          <w:szCs w:val="28"/>
          <w:highlight w:val="yellow"/>
        </w:rPr>
      </w:pPr>
    </w:p>
    <w:p w:rsidR="00EA0D20" w:rsidRPr="0002126D" w:rsidRDefault="00EA0D20" w:rsidP="002F4314">
      <w:pPr>
        <w:spacing w:before="120"/>
        <w:ind w:firstLine="741"/>
        <w:jc w:val="both"/>
        <w:rPr>
          <w:color w:val="000000"/>
          <w:sz w:val="28"/>
          <w:szCs w:val="28"/>
        </w:rPr>
      </w:pPr>
      <w:bookmarkStart w:id="88" w:name="_Toc527044746"/>
      <w:bookmarkStart w:id="89" w:name="_Toc149125748"/>
      <w:bookmarkStart w:id="90" w:name="_Toc149126136"/>
      <w:bookmarkStart w:id="91" w:name="_Toc306368687"/>
      <w:bookmarkEnd w:id="0"/>
      <w:bookmarkEnd w:id="1"/>
      <w:r w:rsidRPr="0002126D">
        <w:rPr>
          <w:color w:val="000000"/>
          <w:sz w:val="28"/>
          <w:szCs w:val="28"/>
        </w:rPr>
        <w:lastRenderedPageBreak/>
        <w:t>Основные направления бюджетной и налоговой политики Шарыповского муниципального округа на 202</w:t>
      </w:r>
      <w:r w:rsidR="0002126D" w:rsidRPr="0002126D">
        <w:rPr>
          <w:color w:val="000000"/>
          <w:sz w:val="28"/>
          <w:szCs w:val="28"/>
        </w:rPr>
        <w:t>4</w:t>
      </w:r>
      <w:r w:rsidRPr="0002126D">
        <w:rPr>
          <w:color w:val="000000"/>
          <w:sz w:val="28"/>
          <w:szCs w:val="28"/>
        </w:rPr>
        <w:t xml:space="preserve"> год и плановый период 202</w:t>
      </w:r>
      <w:r w:rsidR="0002126D" w:rsidRPr="0002126D">
        <w:rPr>
          <w:color w:val="000000"/>
          <w:sz w:val="28"/>
          <w:szCs w:val="28"/>
        </w:rPr>
        <w:t>5</w:t>
      </w:r>
      <w:r w:rsidRPr="0002126D">
        <w:rPr>
          <w:color w:val="000000"/>
          <w:sz w:val="28"/>
          <w:szCs w:val="28"/>
        </w:rPr>
        <w:t xml:space="preserve"> и 202</w:t>
      </w:r>
      <w:r w:rsidR="0002126D" w:rsidRPr="0002126D">
        <w:rPr>
          <w:color w:val="000000"/>
          <w:sz w:val="28"/>
          <w:szCs w:val="28"/>
        </w:rPr>
        <w:t>6</w:t>
      </w:r>
      <w:r w:rsidRPr="0002126D">
        <w:rPr>
          <w:color w:val="000000"/>
          <w:sz w:val="28"/>
          <w:szCs w:val="28"/>
        </w:rPr>
        <w:t xml:space="preserve"> годов (далее – Основные направления) подготовлены в соответствии с бюджетным и налоговым законодательством Российской Федерации и Красноярского края, нормативными правовыми актами Шарыповского муниципального округа в целях составления проекта бюджета округа на 202</w:t>
      </w:r>
      <w:r w:rsidR="0002126D" w:rsidRPr="0002126D">
        <w:rPr>
          <w:color w:val="000000"/>
          <w:sz w:val="28"/>
          <w:szCs w:val="28"/>
        </w:rPr>
        <w:t>4</w:t>
      </w:r>
      <w:r w:rsidRPr="0002126D">
        <w:rPr>
          <w:color w:val="000000"/>
          <w:sz w:val="28"/>
          <w:szCs w:val="28"/>
        </w:rPr>
        <w:t xml:space="preserve"> год и плановый период 202</w:t>
      </w:r>
      <w:r w:rsidR="0002126D" w:rsidRPr="0002126D">
        <w:rPr>
          <w:color w:val="000000"/>
          <w:sz w:val="28"/>
          <w:szCs w:val="28"/>
        </w:rPr>
        <w:t>5</w:t>
      </w:r>
      <w:r w:rsidRPr="0002126D">
        <w:rPr>
          <w:color w:val="000000"/>
          <w:sz w:val="28"/>
          <w:szCs w:val="28"/>
        </w:rPr>
        <w:t>–202</w:t>
      </w:r>
      <w:r w:rsidR="0002126D" w:rsidRPr="0002126D">
        <w:rPr>
          <w:color w:val="000000"/>
          <w:sz w:val="28"/>
          <w:szCs w:val="28"/>
        </w:rPr>
        <w:t>6</w:t>
      </w:r>
      <w:r w:rsidRPr="0002126D">
        <w:rPr>
          <w:color w:val="000000"/>
          <w:sz w:val="28"/>
          <w:szCs w:val="28"/>
        </w:rPr>
        <w:t xml:space="preserve"> годов (далее </w:t>
      </w:r>
      <w:r w:rsidRPr="0002126D">
        <w:rPr>
          <w:color w:val="000000"/>
          <w:sz w:val="28"/>
          <w:szCs w:val="28"/>
        </w:rPr>
        <w:sym w:font="Symbol" w:char="002D"/>
      </w:r>
      <w:r w:rsidRPr="0002126D">
        <w:rPr>
          <w:color w:val="000000"/>
          <w:sz w:val="28"/>
          <w:szCs w:val="28"/>
        </w:rPr>
        <w:t xml:space="preserve"> проект бюджета округа на 202</w:t>
      </w:r>
      <w:r w:rsidR="0002126D" w:rsidRPr="0002126D">
        <w:rPr>
          <w:color w:val="000000"/>
          <w:sz w:val="28"/>
          <w:szCs w:val="28"/>
        </w:rPr>
        <w:t>4</w:t>
      </w:r>
      <w:r w:rsidRPr="0002126D">
        <w:rPr>
          <w:color w:val="000000"/>
          <w:sz w:val="28"/>
          <w:szCs w:val="28"/>
        </w:rPr>
        <w:t>–202</w:t>
      </w:r>
      <w:r w:rsidR="0002126D" w:rsidRPr="0002126D">
        <w:rPr>
          <w:color w:val="000000"/>
          <w:sz w:val="28"/>
          <w:szCs w:val="28"/>
        </w:rPr>
        <w:t>6</w:t>
      </w:r>
      <w:r w:rsidRPr="0002126D">
        <w:rPr>
          <w:color w:val="000000"/>
          <w:sz w:val="28"/>
          <w:szCs w:val="28"/>
        </w:rPr>
        <w:t xml:space="preserve"> годы).</w:t>
      </w:r>
    </w:p>
    <w:p w:rsidR="00EA0D20" w:rsidRPr="0002126D" w:rsidRDefault="00EA0D20" w:rsidP="002F4314">
      <w:pPr>
        <w:autoSpaceDE w:val="0"/>
        <w:autoSpaceDN w:val="0"/>
        <w:adjustRightInd w:val="0"/>
        <w:spacing w:before="120"/>
        <w:ind w:firstLine="709"/>
        <w:jc w:val="both"/>
        <w:rPr>
          <w:color w:val="000000"/>
          <w:sz w:val="28"/>
          <w:szCs w:val="28"/>
        </w:rPr>
      </w:pPr>
      <w:r w:rsidRPr="0002126D">
        <w:rPr>
          <w:color w:val="000000"/>
          <w:sz w:val="28"/>
          <w:szCs w:val="28"/>
        </w:rPr>
        <w:t xml:space="preserve">Основные направления сформированы с учетом положений 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 Российской Федерации на период до 2030 года», Послания Президента Российской Федерации Федеральному Собранию Российской Федерации </w:t>
      </w:r>
      <w:r w:rsidR="0002126D" w:rsidRPr="0002126D">
        <w:rPr>
          <w:color w:val="000000"/>
          <w:sz w:val="28"/>
          <w:szCs w:val="28"/>
        </w:rPr>
        <w:t xml:space="preserve">от 21.04.2021 и от 21.02.2023 </w:t>
      </w:r>
      <w:r w:rsidRPr="0002126D">
        <w:rPr>
          <w:color w:val="000000"/>
          <w:sz w:val="28"/>
          <w:szCs w:val="28"/>
        </w:rPr>
        <w:t xml:space="preserve">(далее – Послание Президента РФ), </w:t>
      </w:r>
      <w:r w:rsidR="0002126D" w:rsidRPr="0002126D">
        <w:rPr>
          <w:color w:val="000000"/>
          <w:sz w:val="28"/>
          <w:szCs w:val="28"/>
        </w:rPr>
        <w:t>О</w:t>
      </w:r>
      <w:r w:rsidRPr="0002126D">
        <w:rPr>
          <w:sz w:val="28"/>
          <w:szCs w:val="28"/>
        </w:rPr>
        <w:t xml:space="preserve">сновных направлений бюджетной и </w:t>
      </w:r>
      <w:r w:rsidRPr="0002126D">
        <w:rPr>
          <w:color w:val="000000"/>
          <w:sz w:val="28"/>
          <w:szCs w:val="28"/>
        </w:rPr>
        <w:t>налоговой политики Красноярского края на 202</w:t>
      </w:r>
      <w:r w:rsidR="0002126D" w:rsidRPr="0002126D">
        <w:rPr>
          <w:color w:val="000000"/>
          <w:sz w:val="28"/>
          <w:szCs w:val="28"/>
        </w:rPr>
        <w:t>4</w:t>
      </w:r>
      <w:r w:rsidRPr="0002126D">
        <w:rPr>
          <w:color w:val="000000"/>
          <w:sz w:val="28"/>
          <w:szCs w:val="28"/>
        </w:rPr>
        <w:t xml:space="preserve"> год и плановый период 202</w:t>
      </w:r>
      <w:r w:rsidR="0002126D" w:rsidRPr="0002126D">
        <w:rPr>
          <w:color w:val="000000"/>
          <w:sz w:val="28"/>
          <w:szCs w:val="28"/>
        </w:rPr>
        <w:t>5</w:t>
      </w:r>
      <w:r w:rsidRPr="0002126D">
        <w:rPr>
          <w:color w:val="000000"/>
          <w:sz w:val="28"/>
          <w:szCs w:val="28"/>
        </w:rPr>
        <w:t xml:space="preserve"> </w:t>
      </w:r>
      <w:r w:rsidR="0002126D" w:rsidRPr="0002126D">
        <w:rPr>
          <w:color w:val="000000"/>
          <w:sz w:val="28"/>
          <w:szCs w:val="28"/>
        </w:rPr>
        <w:t xml:space="preserve">- </w:t>
      </w:r>
      <w:r w:rsidRPr="0002126D">
        <w:rPr>
          <w:color w:val="000000"/>
          <w:sz w:val="28"/>
          <w:szCs w:val="28"/>
        </w:rPr>
        <w:t>202</w:t>
      </w:r>
      <w:r w:rsidR="0002126D" w:rsidRPr="0002126D">
        <w:rPr>
          <w:color w:val="000000"/>
          <w:sz w:val="28"/>
          <w:szCs w:val="28"/>
        </w:rPr>
        <w:t>6</w:t>
      </w:r>
      <w:r w:rsidRPr="0002126D">
        <w:rPr>
          <w:color w:val="000000"/>
          <w:sz w:val="28"/>
          <w:szCs w:val="28"/>
        </w:rPr>
        <w:t xml:space="preserve"> годов</w:t>
      </w:r>
      <w:r w:rsidR="00BE2313">
        <w:rPr>
          <w:color w:val="000000"/>
          <w:sz w:val="28"/>
          <w:szCs w:val="28"/>
        </w:rPr>
        <w:t>,</w:t>
      </w:r>
      <w:r w:rsidR="0002126D" w:rsidRPr="0002126D">
        <w:rPr>
          <w:color w:val="000000"/>
          <w:sz w:val="28"/>
          <w:szCs w:val="28"/>
        </w:rPr>
        <w:t xml:space="preserve"> а также с учетом приоритетов социально-экономического развития территории Шарыповского муниципального округа.</w:t>
      </w:r>
    </w:p>
    <w:p w:rsidR="00EA0D20" w:rsidRPr="0002126D" w:rsidRDefault="00EA0D20" w:rsidP="002F4314">
      <w:pPr>
        <w:spacing w:before="120"/>
        <w:ind w:firstLine="741"/>
        <w:jc w:val="both"/>
        <w:rPr>
          <w:color w:val="000000"/>
          <w:sz w:val="28"/>
          <w:szCs w:val="28"/>
        </w:rPr>
      </w:pPr>
      <w:r w:rsidRPr="0002126D">
        <w:rPr>
          <w:color w:val="000000"/>
          <w:sz w:val="28"/>
          <w:szCs w:val="28"/>
        </w:rPr>
        <w:t xml:space="preserve">Целью Основных направлений бюджетной и налоговой политики является определение условий, принимаемых для составления проекта бюджета округа </w:t>
      </w:r>
      <w:r w:rsidR="0002126D" w:rsidRPr="0002126D">
        <w:rPr>
          <w:color w:val="000000"/>
          <w:sz w:val="28"/>
          <w:szCs w:val="28"/>
        </w:rPr>
        <w:t>на 2024 год и плановый период 2025</w:t>
      </w:r>
      <w:r w:rsidR="0002126D" w:rsidRPr="0002126D">
        <w:rPr>
          <w:color w:val="000000"/>
          <w:sz w:val="28"/>
          <w:szCs w:val="28"/>
        </w:rPr>
        <w:sym w:font="Symbol" w:char="002D"/>
      </w:r>
      <w:r w:rsidR="0002126D" w:rsidRPr="0002126D">
        <w:rPr>
          <w:color w:val="000000"/>
          <w:sz w:val="28"/>
          <w:szCs w:val="28"/>
        </w:rPr>
        <w:t>2026 годов</w:t>
      </w:r>
      <w:r w:rsidRPr="0002126D">
        <w:rPr>
          <w:color w:val="000000"/>
          <w:sz w:val="28"/>
          <w:szCs w:val="28"/>
        </w:rPr>
        <w:t xml:space="preserve">, подходов к его формированию, </w:t>
      </w:r>
      <w:r w:rsidR="0002126D" w:rsidRPr="0002126D">
        <w:rPr>
          <w:color w:val="000000"/>
          <w:sz w:val="28"/>
          <w:szCs w:val="28"/>
        </w:rPr>
        <w:t>основных характеристик и прогнозируемых параметров бюджета округа на 2024–2026 годы</w:t>
      </w:r>
      <w:r w:rsidRPr="0002126D">
        <w:rPr>
          <w:color w:val="000000"/>
          <w:sz w:val="28"/>
          <w:szCs w:val="28"/>
        </w:rPr>
        <w:t>.</w:t>
      </w:r>
    </w:p>
    <w:p w:rsidR="00EA0D20" w:rsidRPr="00BE2313" w:rsidRDefault="00BE2313" w:rsidP="00E93900">
      <w:pPr>
        <w:autoSpaceDE w:val="0"/>
        <w:autoSpaceDN w:val="0"/>
        <w:adjustRightInd w:val="0"/>
        <w:spacing w:before="120"/>
        <w:ind w:firstLine="709"/>
        <w:jc w:val="both"/>
        <w:rPr>
          <w:color w:val="000000"/>
          <w:sz w:val="28"/>
          <w:szCs w:val="28"/>
        </w:rPr>
      </w:pPr>
      <w:r w:rsidRPr="00BE2313">
        <w:rPr>
          <w:color w:val="000000"/>
          <w:sz w:val="28"/>
          <w:szCs w:val="28"/>
        </w:rPr>
        <w:t xml:space="preserve">Основной задачей бюджетной и налоговой политики является повышение благосостояния и улучшение качества жизни граждан посредством обеспечения </w:t>
      </w:r>
      <w:r w:rsidR="00EA0D20" w:rsidRPr="00BE2313">
        <w:rPr>
          <w:color w:val="000000"/>
          <w:sz w:val="28"/>
          <w:szCs w:val="28"/>
        </w:rPr>
        <w:t xml:space="preserve">сбалансированного развития округа.  </w:t>
      </w:r>
    </w:p>
    <w:p w:rsidR="00EA0D20" w:rsidRPr="001C2DB2" w:rsidRDefault="00EA0D20" w:rsidP="002F4314">
      <w:pPr>
        <w:spacing w:before="120"/>
        <w:ind w:firstLine="741"/>
        <w:jc w:val="both"/>
        <w:rPr>
          <w:color w:val="000000"/>
          <w:sz w:val="28"/>
          <w:szCs w:val="28"/>
          <w:highlight w:val="yellow"/>
        </w:rPr>
      </w:pPr>
    </w:p>
    <w:p w:rsidR="007755B8" w:rsidRDefault="007755B8" w:rsidP="002F4314">
      <w:pPr>
        <w:spacing w:before="120"/>
        <w:jc w:val="both"/>
        <w:rPr>
          <w:color w:val="000000"/>
          <w:sz w:val="28"/>
          <w:szCs w:val="28"/>
        </w:rPr>
      </w:pPr>
    </w:p>
    <w:p w:rsidR="00B972F9" w:rsidRDefault="00B972F9" w:rsidP="002F4314">
      <w:pPr>
        <w:spacing w:before="120"/>
        <w:jc w:val="both"/>
        <w:rPr>
          <w:color w:val="000000"/>
          <w:sz w:val="28"/>
          <w:szCs w:val="28"/>
        </w:rPr>
      </w:pPr>
    </w:p>
    <w:p w:rsidR="00B972F9" w:rsidRDefault="00B972F9" w:rsidP="002F4314">
      <w:pPr>
        <w:spacing w:before="120"/>
        <w:jc w:val="both"/>
        <w:rPr>
          <w:color w:val="000000"/>
          <w:sz w:val="28"/>
          <w:szCs w:val="28"/>
        </w:rPr>
      </w:pPr>
    </w:p>
    <w:p w:rsidR="00B972F9" w:rsidRDefault="00B972F9"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p w:rsidR="00BE2313" w:rsidRDefault="00BE2313" w:rsidP="002F4314">
      <w:pPr>
        <w:spacing w:before="120"/>
        <w:jc w:val="both"/>
        <w:rPr>
          <w:b/>
          <w:sz w:val="28"/>
          <w:szCs w:val="28"/>
          <w:highlight w:val="yellow"/>
        </w:rPr>
      </w:pPr>
    </w:p>
    <w:bookmarkEnd w:id="88"/>
    <w:p w:rsidR="00EA4A30" w:rsidRPr="00BE2313" w:rsidRDefault="00630D60" w:rsidP="002F4314">
      <w:pPr>
        <w:keepNext/>
        <w:spacing w:before="120"/>
        <w:jc w:val="center"/>
        <w:outlineLvl w:val="0"/>
        <w:rPr>
          <w:b/>
          <w:kern w:val="28"/>
          <w:sz w:val="28"/>
          <w:szCs w:val="28"/>
        </w:rPr>
      </w:pPr>
      <w:r w:rsidRPr="00BE2313">
        <w:rPr>
          <w:b/>
          <w:kern w:val="28"/>
          <w:sz w:val="28"/>
          <w:szCs w:val="28"/>
          <w:lang w:val="en-US"/>
        </w:rPr>
        <w:lastRenderedPageBreak/>
        <w:t>I</w:t>
      </w:r>
      <w:r w:rsidR="00E206BA" w:rsidRPr="00BE2313">
        <w:rPr>
          <w:b/>
          <w:kern w:val="28"/>
          <w:sz w:val="28"/>
          <w:szCs w:val="28"/>
        </w:rPr>
        <w:t>.</w:t>
      </w:r>
      <w:r w:rsidR="004E30B4" w:rsidRPr="00BE2313">
        <w:rPr>
          <w:b/>
          <w:kern w:val="28"/>
          <w:sz w:val="28"/>
          <w:szCs w:val="28"/>
        </w:rPr>
        <w:t>Основные направления</w:t>
      </w:r>
      <w:bookmarkStart w:id="92" w:name="_Toc149125749"/>
      <w:bookmarkStart w:id="93" w:name="_Toc149126137"/>
      <w:bookmarkEnd w:id="89"/>
      <w:bookmarkEnd w:id="90"/>
      <w:r w:rsidR="004E30B4" w:rsidRPr="00BE2313">
        <w:rPr>
          <w:b/>
          <w:kern w:val="28"/>
          <w:sz w:val="28"/>
          <w:szCs w:val="28"/>
        </w:rPr>
        <w:t xml:space="preserve"> бюджетной политики</w:t>
      </w:r>
      <w:bookmarkEnd w:id="92"/>
      <w:bookmarkEnd w:id="93"/>
      <w:r w:rsidR="004E30B4" w:rsidRPr="00BE2313">
        <w:rPr>
          <w:b/>
          <w:kern w:val="28"/>
          <w:sz w:val="28"/>
          <w:szCs w:val="28"/>
        </w:rPr>
        <w:t xml:space="preserve"> </w:t>
      </w:r>
      <w:bookmarkStart w:id="94" w:name="_Toc149125750"/>
      <w:r w:rsidR="00013E20" w:rsidRPr="00BE2313">
        <w:rPr>
          <w:b/>
          <w:kern w:val="28"/>
          <w:sz w:val="28"/>
          <w:szCs w:val="28"/>
        </w:rPr>
        <w:t>Ш</w:t>
      </w:r>
      <w:r w:rsidR="004E30B4" w:rsidRPr="00BE2313">
        <w:rPr>
          <w:b/>
          <w:kern w:val="28"/>
          <w:sz w:val="28"/>
          <w:szCs w:val="28"/>
        </w:rPr>
        <w:t xml:space="preserve">арыповского </w:t>
      </w:r>
      <w:r w:rsidR="00452B88" w:rsidRPr="00BE2313">
        <w:rPr>
          <w:b/>
          <w:kern w:val="28"/>
          <w:sz w:val="28"/>
          <w:szCs w:val="28"/>
        </w:rPr>
        <w:t>муниципального округа</w:t>
      </w:r>
      <w:r w:rsidR="004E30B4" w:rsidRPr="00BE2313">
        <w:rPr>
          <w:b/>
          <w:kern w:val="28"/>
          <w:sz w:val="28"/>
          <w:szCs w:val="28"/>
        </w:rPr>
        <w:t xml:space="preserve"> на 20</w:t>
      </w:r>
      <w:r w:rsidR="00906C3C" w:rsidRPr="00BE2313">
        <w:rPr>
          <w:b/>
          <w:kern w:val="28"/>
          <w:sz w:val="28"/>
          <w:szCs w:val="28"/>
        </w:rPr>
        <w:t>2</w:t>
      </w:r>
      <w:r w:rsidR="00BE2313" w:rsidRPr="00BE2313">
        <w:rPr>
          <w:b/>
          <w:kern w:val="28"/>
          <w:sz w:val="28"/>
          <w:szCs w:val="28"/>
        </w:rPr>
        <w:t>4</w:t>
      </w:r>
      <w:r w:rsidR="004E30B4" w:rsidRPr="00BE2313">
        <w:rPr>
          <w:b/>
          <w:kern w:val="28"/>
          <w:sz w:val="28"/>
          <w:szCs w:val="28"/>
        </w:rPr>
        <w:t xml:space="preserve"> год и </w:t>
      </w:r>
      <w:bookmarkEnd w:id="94"/>
      <w:r w:rsidR="000E6DD1" w:rsidRPr="00BE2313">
        <w:rPr>
          <w:b/>
          <w:kern w:val="28"/>
          <w:sz w:val="28"/>
          <w:szCs w:val="28"/>
        </w:rPr>
        <w:t>плановый период 202</w:t>
      </w:r>
      <w:r w:rsidR="00BE2313" w:rsidRPr="00BE2313">
        <w:rPr>
          <w:b/>
          <w:kern w:val="28"/>
          <w:sz w:val="28"/>
          <w:szCs w:val="28"/>
        </w:rPr>
        <w:t>5</w:t>
      </w:r>
      <w:r w:rsidR="004E30B4" w:rsidRPr="00BE2313">
        <w:rPr>
          <w:b/>
          <w:kern w:val="28"/>
          <w:sz w:val="28"/>
          <w:szCs w:val="28"/>
        </w:rPr>
        <w:t>-202</w:t>
      </w:r>
      <w:r w:rsidR="00BE2313" w:rsidRPr="00BE2313">
        <w:rPr>
          <w:b/>
          <w:kern w:val="28"/>
          <w:sz w:val="28"/>
          <w:szCs w:val="28"/>
        </w:rPr>
        <w:t>6</w:t>
      </w:r>
      <w:r w:rsidR="004E30B4" w:rsidRPr="00BE2313">
        <w:rPr>
          <w:b/>
          <w:kern w:val="28"/>
          <w:sz w:val="28"/>
          <w:szCs w:val="28"/>
        </w:rPr>
        <w:t xml:space="preserve"> годов</w:t>
      </w:r>
      <w:bookmarkEnd w:id="91"/>
    </w:p>
    <w:p w:rsidR="007755B8" w:rsidRPr="001C2DB2" w:rsidRDefault="007755B8" w:rsidP="002F4314">
      <w:pPr>
        <w:keepNext/>
        <w:spacing w:before="120"/>
        <w:jc w:val="both"/>
        <w:outlineLvl w:val="0"/>
        <w:rPr>
          <w:b/>
          <w:kern w:val="28"/>
          <w:sz w:val="28"/>
          <w:szCs w:val="28"/>
          <w:highlight w:val="yellow"/>
        </w:rPr>
      </w:pPr>
    </w:p>
    <w:p w:rsidR="00EA4A30" w:rsidRPr="00CB5BA8" w:rsidRDefault="005569AB" w:rsidP="002F4314">
      <w:pPr>
        <w:keepNext/>
        <w:numPr>
          <w:ilvl w:val="0"/>
          <w:numId w:val="1"/>
        </w:numPr>
        <w:tabs>
          <w:tab w:val="clear" w:pos="1101"/>
          <w:tab w:val="num" w:pos="0"/>
        </w:tabs>
        <w:spacing w:before="120"/>
        <w:ind w:left="0" w:firstLine="709"/>
        <w:outlineLvl w:val="1"/>
        <w:rPr>
          <w:b/>
          <w:bCs/>
          <w:iCs/>
          <w:sz w:val="28"/>
          <w:szCs w:val="28"/>
        </w:rPr>
      </w:pPr>
      <w:bookmarkStart w:id="95" w:name="_Toc400654502"/>
      <w:bookmarkStart w:id="96" w:name="_Toc149125751"/>
      <w:r w:rsidRPr="00CB5BA8">
        <w:rPr>
          <w:b/>
          <w:bCs/>
          <w:iCs/>
          <w:sz w:val="28"/>
          <w:szCs w:val="28"/>
        </w:rPr>
        <w:t xml:space="preserve">ЦЕЛИ И ЗАДАЧИ БЮДЖЕТНОЙ ПОЛИТИКИ </w:t>
      </w:r>
      <w:bookmarkEnd w:id="95"/>
    </w:p>
    <w:p w:rsidR="00BE2313" w:rsidRPr="00CB5BA8" w:rsidRDefault="00BE2313" w:rsidP="00BE2313">
      <w:pPr>
        <w:spacing w:before="120"/>
        <w:ind w:firstLine="709"/>
        <w:jc w:val="both"/>
        <w:rPr>
          <w:sz w:val="28"/>
          <w:szCs w:val="28"/>
        </w:rPr>
      </w:pPr>
      <w:r w:rsidRPr="00CB5BA8">
        <w:rPr>
          <w:sz w:val="28"/>
          <w:szCs w:val="28"/>
        </w:rPr>
        <w:t xml:space="preserve">В целях сохранения сбалансированного развития Шарыповского муниципального округа, а также </w:t>
      </w:r>
      <w:r w:rsidR="00FE7017">
        <w:rPr>
          <w:sz w:val="28"/>
          <w:szCs w:val="28"/>
        </w:rPr>
        <w:t xml:space="preserve">повышения </w:t>
      </w:r>
      <w:r w:rsidRPr="00CB5BA8">
        <w:rPr>
          <w:sz w:val="28"/>
          <w:szCs w:val="28"/>
        </w:rPr>
        <w:t xml:space="preserve">качества жизни </w:t>
      </w:r>
      <w:r w:rsidR="00FE7017">
        <w:rPr>
          <w:sz w:val="28"/>
          <w:szCs w:val="28"/>
        </w:rPr>
        <w:t>населения</w:t>
      </w:r>
      <w:r w:rsidRPr="00CB5BA8">
        <w:rPr>
          <w:sz w:val="28"/>
          <w:szCs w:val="28"/>
        </w:rPr>
        <w:t xml:space="preserve"> в 2024–2026 годах акценты бюджетной политики будут сконцентрированы на следующих направлениях:</w:t>
      </w:r>
    </w:p>
    <w:p w:rsidR="00BE2313" w:rsidRPr="00CB5BA8" w:rsidRDefault="00BE2313" w:rsidP="00BE2313">
      <w:pPr>
        <w:spacing w:before="120"/>
        <w:ind w:firstLine="709"/>
        <w:jc w:val="both"/>
        <w:rPr>
          <w:sz w:val="28"/>
          <w:szCs w:val="28"/>
        </w:rPr>
      </w:pPr>
      <w:r w:rsidRPr="00CB5BA8">
        <w:rPr>
          <w:sz w:val="28"/>
          <w:szCs w:val="28"/>
        </w:rPr>
        <w:t>1. Участие в реализации национальных целей и стратегических задач развития Российской Федерации, определенных Президентом Российской Федерации.</w:t>
      </w:r>
    </w:p>
    <w:p w:rsidR="00BE2313" w:rsidRPr="00CB5BA8" w:rsidRDefault="00BE2313" w:rsidP="00BE2313">
      <w:pPr>
        <w:spacing w:before="120"/>
        <w:ind w:firstLine="709"/>
        <w:jc w:val="both"/>
        <w:rPr>
          <w:sz w:val="28"/>
          <w:szCs w:val="28"/>
        </w:rPr>
      </w:pPr>
      <w:r w:rsidRPr="00CB5BA8">
        <w:rPr>
          <w:sz w:val="28"/>
          <w:szCs w:val="28"/>
        </w:rPr>
        <w:t xml:space="preserve">2. Взаимодействие с органами </w:t>
      </w:r>
      <w:r w:rsidR="00CB5BA8" w:rsidRPr="00CB5BA8">
        <w:rPr>
          <w:sz w:val="28"/>
          <w:szCs w:val="28"/>
        </w:rPr>
        <w:t xml:space="preserve">исполнительной </w:t>
      </w:r>
      <w:r w:rsidRPr="00CB5BA8">
        <w:rPr>
          <w:sz w:val="28"/>
          <w:szCs w:val="28"/>
        </w:rPr>
        <w:t>власти</w:t>
      </w:r>
      <w:r w:rsidR="00CB5BA8" w:rsidRPr="00CB5BA8">
        <w:rPr>
          <w:sz w:val="28"/>
          <w:szCs w:val="28"/>
        </w:rPr>
        <w:t xml:space="preserve"> Красноярского края</w:t>
      </w:r>
      <w:r w:rsidRPr="00CB5BA8">
        <w:rPr>
          <w:sz w:val="28"/>
          <w:szCs w:val="28"/>
        </w:rPr>
        <w:t xml:space="preserve">, в том числе по увеличению объема финансовой поддержки из </w:t>
      </w:r>
      <w:r w:rsidR="00CB5BA8" w:rsidRPr="00CB5BA8">
        <w:rPr>
          <w:sz w:val="28"/>
          <w:szCs w:val="28"/>
        </w:rPr>
        <w:t>краевого бюджета</w:t>
      </w:r>
      <w:r w:rsidRPr="00CB5BA8">
        <w:rPr>
          <w:sz w:val="28"/>
          <w:szCs w:val="28"/>
        </w:rPr>
        <w:t xml:space="preserve">, активное участие в </w:t>
      </w:r>
      <w:r w:rsidR="00CB5BA8" w:rsidRPr="00CB5BA8">
        <w:rPr>
          <w:sz w:val="28"/>
          <w:szCs w:val="28"/>
        </w:rPr>
        <w:t>краевых</w:t>
      </w:r>
      <w:r w:rsidRPr="00CB5BA8">
        <w:rPr>
          <w:sz w:val="28"/>
          <w:szCs w:val="28"/>
        </w:rPr>
        <w:t xml:space="preserve"> (пилотных) проектах.</w:t>
      </w:r>
    </w:p>
    <w:p w:rsidR="00CB5BA8" w:rsidRPr="00CB5BA8" w:rsidRDefault="00CB5BA8" w:rsidP="00BE2313">
      <w:pPr>
        <w:spacing w:before="120"/>
        <w:ind w:firstLine="709"/>
        <w:jc w:val="both"/>
        <w:rPr>
          <w:sz w:val="28"/>
          <w:szCs w:val="28"/>
        </w:rPr>
      </w:pPr>
      <w:r w:rsidRPr="00CB5BA8">
        <w:rPr>
          <w:sz w:val="28"/>
          <w:szCs w:val="28"/>
        </w:rPr>
        <w:t>3. Обеспечение источников финансирования дефицита бюджета округа.</w:t>
      </w:r>
    </w:p>
    <w:p w:rsidR="00BE2313" w:rsidRPr="00CB5BA8" w:rsidRDefault="00CB5BA8" w:rsidP="00BE2313">
      <w:pPr>
        <w:spacing w:before="120"/>
        <w:ind w:firstLine="709"/>
        <w:jc w:val="both"/>
        <w:rPr>
          <w:sz w:val="28"/>
          <w:szCs w:val="28"/>
        </w:rPr>
      </w:pPr>
      <w:r w:rsidRPr="00CB5BA8">
        <w:rPr>
          <w:sz w:val="28"/>
          <w:szCs w:val="28"/>
        </w:rPr>
        <w:t>4</w:t>
      </w:r>
      <w:r w:rsidR="00BE2313" w:rsidRPr="00CB5BA8">
        <w:rPr>
          <w:sz w:val="28"/>
          <w:szCs w:val="28"/>
        </w:rPr>
        <w:t>. Повышение эффективности бюджетных расходов.</w:t>
      </w:r>
    </w:p>
    <w:p w:rsidR="00CB5BA8" w:rsidRPr="00BE6B46" w:rsidRDefault="00CB5BA8" w:rsidP="00CB5BA8">
      <w:pPr>
        <w:spacing w:before="120"/>
        <w:ind w:firstLine="709"/>
        <w:jc w:val="both"/>
        <w:rPr>
          <w:b/>
          <w:bCs/>
          <w:iCs/>
          <w:sz w:val="28"/>
          <w:szCs w:val="28"/>
        </w:rPr>
      </w:pPr>
      <w:r w:rsidRPr="00BE6B46">
        <w:rPr>
          <w:sz w:val="28"/>
          <w:szCs w:val="28"/>
        </w:rPr>
        <w:t>5</w:t>
      </w:r>
      <w:r w:rsidR="00BE2313" w:rsidRPr="00BE6B46">
        <w:rPr>
          <w:sz w:val="28"/>
          <w:szCs w:val="28"/>
        </w:rPr>
        <w:t xml:space="preserve">. Вовлечение граждан в бюджетный процесс, включая развитие инициативного бюджетирования. </w:t>
      </w:r>
    </w:p>
    <w:p w:rsidR="00CB5BA8" w:rsidRPr="00BE6B46" w:rsidRDefault="00CB5BA8" w:rsidP="00CB5BA8">
      <w:pPr>
        <w:keepNext/>
        <w:numPr>
          <w:ilvl w:val="1"/>
          <w:numId w:val="1"/>
        </w:numPr>
        <w:tabs>
          <w:tab w:val="clear" w:pos="1914"/>
          <w:tab w:val="num" w:pos="0"/>
          <w:tab w:val="num" w:pos="1000"/>
        </w:tabs>
        <w:spacing w:before="120"/>
        <w:ind w:left="0" w:firstLine="709"/>
        <w:jc w:val="both"/>
        <w:outlineLvl w:val="1"/>
        <w:rPr>
          <w:b/>
          <w:bCs/>
          <w:iCs/>
          <w:sz w:val="28"/>
          <w:szCs w:val="28"/>
        </w:rPr>
      </w:pPr>
      <w:r w:rsidRPr="00BE6B46">
        <w:rPr>
          <w:b/>
          <w:bCs/>
          <w:iCs/>
          <w:sz w:val="28"/>
          <w:szCs w:val="28"/>
        </w:rPr>
        <w:t xml:space="preserve"> </w:t>
      </w:r>
      <w:r w:rsidRPr="00BE6B46">
        <w:rPr>
          <w:b/>
          <w:sz w:val="28"/>
          <w:szCs w:val="28"/>
        </w:rPr>
        <w:t>Участие в реализации национальных целей и стратегических задач развития Российской Федерации, определенных Президентом Российской Федерации</w:t>
      </w:r>
      <w:r w:rsidRPr="00BE6B46">
        <w:rPr>
          <w:b/>
          <w:bCs/>
          <w:iCs/>
          <w:sz w:val="28"/>
          <w:szCs w:val="28"/>
        </w:rPr>
        <w:t xml:space="preserve">     </w:t>
      </w:r>
      <w:bookmarkStart w:id="97" w:name="_Toc337809441"/>
    </w:p>
    <w:p w:rsidR="00D50930" w:rsidRPr="00D50930" w:rsidRDefault="00D50930" w:rsidP="00D50930">
      <w:pPr>
        <w:pStyle w:val="a8"/>
        <w:spacing w:before="120"/>
        <w:ind w:left="0" w:firstLine="709"/>
        <w:jc w:val="both"/>
        <w:rPr>
          <w:sz w:val="28"/>
          <w:szCs w:val="28"/>
        </w:rPr>
      </w:pPr>
      <w:r w:rsidRPr="00D50930">
        <w:rPr>
          <w:sz w:val="28"/>
          <w:szCs w:val="28"/>
        </w:rPr>
        <w:t>Бюджетная политика в части формирования расходов бюджета округа по-прежнему направлена на решение задач и достижение национальных целей и стратегических задач, обозначенных Президентом Российской Федерации.</w:t>
      </w:r>
    </w:p>
    <w:p w:rsidR="00CB5BA8" w:rsidRDefault="00CB5BA8" w:rsidP="00CB5BA8">
      <w:pPr>
        <w:keepNext/>
        <w:tabs>
          <w:tab w:val="num" w:pos="0"/>
        </w:tabs>
        <w:spacing w:before="120"/>
        <w:ind w:firstLine="709"/>
        <w:jc w:val="both"/>
        <w:outlineLvl w:val="1"/>
        <w:rPr>
          <w:sz w:val="28"/>
          <w:szCs w:val="28"/>
        </w:rPr>
      </w:pPr>
      <w:r w:rsidRPr="00CB5BA8">
        <w:rPr>
          <w:sz w:val="28"/>
          <w:szCs w:val="28"/>
        </w:rPr>
        <w:t>Основные приоритеты</w:t>
      </w:r>
      <w:r w:rsidRPr="00CB5BA8">
        <w:rPr>
          <w:rFonts w:eastAsia="Calibri"/>
          <w:szCs w:val="28"/>
        </w:rPr>
        <w:t xml:space="preserve"> </w:t>
      </w:r>
      <w:r w:rsidRPr="00CB5BA8">
        <w:rPr>
          <w:sz w:val="28"/>
          <w:szCs w:val="28"/>
        </w:rPr>
        <w:t>развития страны сформулированы в Указах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CB5BA8" w:rsidRPr="00CB5BA8" w:rsidRDefault="00D50930" w:rsidP="00CB5BA8">
      <w:pPr>
        <w:keepNext/>
        <w:tabs>
          <w:tab w:val="num" w:pos="0"/>
        </w:tabs>
        <w:spacing w:before="120"/>
        <w:ind w:firstLine="709"/>
        <w:jc w:val="both"/>
        <w:outlineLvl w:val="1"/>
        <w:rPr>
          <w:sz w:val="28"/>
          <w:szCs w:val="28"/>
        </w:rPr>
      </w:pPr>
      <w:r>
        <w:rPr>
          <w:sz w:val="28"/>
          <w:szCs w:val="28"/>
        </w:rPr>
        <w:t>О</w:t>
      </w:r>
      <w:r w:rsidR="00CB5BA8" w:rsidRPr="00CB5BA8">
        <w:rPr>
          <w:sz w:val="28"/>
          <w:szCs w:val="28"/>
        </w:rPr>
        <w:t xml:space="preserve">дним из ключевых инструментов достижения национальных целей являются национальные проекты, меры по реализации ежегодных посланий Президента Российской Федерации Федеральному Собранию и новые инициативы социально-экономического развития Правительства Российской Федерации. </w:t>
      </w:r>
    </w:p>
    <w:p w:rsidR="00CB5BA8" w:rsidRPr="00CB5BA8" w:rsidRDefault="00CB5BA8" w:rsidP="00CB5BA8">
      <w:pPr>
        <w:keepNext/>
        <w:tabs>
          <w:tab w:val="num" w:pos="0"/>
        </w:tabs>
        <w:spacing w:before="120"/>
        <w:ind w:firstLine="709"/>
        <w:jc w:val="both"/>
        <w:outlineLvl w:val="1"/>
        <w:rPr>
          <w:sz w:val="28"/>
          <w:szCs w:val="28"/>
        </w:rPr>
      </w:pPr>
      <w:r w:rsidRPr="00CB5BA8">
        <w:rPr>
          <w:sz w:val="28"/>
          <w:szCs w:val="28"/>
        </w:rPr>
        <w:t xml:space="preserve">В соответствии с национальными целями разработаны и утверждены 14 национальных проектов (программ) по направлениям: демография, здравоохранение, образование, жилье и городская среда, экология, безопасные и качественные дороги, производительность труда,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 туризм и индустрия гостеприимства, наука и университеты, развитие атомной науки и технологий. Кроме того, распоряжением Правительства Российской </w:t>
      </w:r>
      <w:r w:rsidRPr="00CB5BA8">
        <w:rPr>
          <w:sz w:val="28"/>
          <w:szCs w:val="28"/>
        </w:rPr>
        <w:lastRenderedPageBreak/>
        <w:t>Федерации от 30.09.2018 № 2101-р утвержден Комплексный план модернизации и расширения магистральной инфраструктуры на период до 2024 года.</w:t>
      </w:r>
    </w:p>
    <w:p w:rsidR="00CB5BA8" w:rsidRPr="00CB5BA8" w:rsidRDefault="00CB5BA8" w:rsidP="00CB5BA8">
      <w:pPr>
        <w:keepNext/>
        <w:tabs>
          <w:tab w:val="num" w:pos="0"/>
        </w:tabs>
        <w:spacing w:before="120"/>
        <w:ind w:firstLine="709"/>
        <w:jc w:val="both"/>
        <w:outlineLvl w:val="1"/>
        <w:rPr>
          <w:sz w:val="28"/>
          <w:szCs w:val="28"/>
        </w:rPr>
      </w:pPr>
      <w:r w:rsidRPr="00CB5BA8">
        <w:rPr>
          <w:sz w:val="28"/>
          <w:szCs w:val="28"/>
        </w:rPr>
        <w:t>К настоящему моменту федеральными органами исполнительной власти реализуются 77 федеральных проектов, входящих в состав национальных проектов, а также 9 проектов в рамках транспортной части Комплексного плана</w:t>
      </w:r>
      <w:r w:rsidR="00D50930" w:rsidRPr="00D50930">
        <w:rPr>
          <w:sz w:val="28"/>
          <w:szCs w:val="28"/>
        </w:rPr>
        <w:t xml:space="preserve"> </w:t>
      </w:r>
      <w:r w:rsidR="00D50930" w:rsidRPr="00CB5BA8">
        <w:rPr>
          <w:sz w:val="28"/>
          <w:szCs w:val="28"/>
        </w:rPr>
        <w:t>модернизации и расширения магистральной инфраструктуры на период до 2024 года</w:t>
      </w:r>
      <w:r w:rsidRPr="00CB5BA8">
        <w:rPr>
          <w:sz w:val="28"/>
          <w:szCs w:val="28"/>
        </w:rPr>
        <w:t xml:space="preserve">. </w:t>
      </w:r>
    </w:p>
    <w:p w:rsidR="00CB5BA8" w:rsidRDefault="00CB5BA8" w:rsidP="00CB5BA8">
      <w:pPr>
        <w:keepNext/>
        <w:tabs>
          <w:tab w:val="num" w:pos="0"/>
        </w:tabs>
        <w:spacing w:before="120"/>
        <w:ind w:firstLine="709"/>
        <w:jc w:val="both"/>
        <w:outlineLvl w:val="1"/>
        <w:rPr>
          <w:sz w:val="28"/>
          <w:szCs w:val="28"/>
        </w:rPr>
      </w:pPr>
      <w:r w:rsidRPr="00D50930">
        <w:rPr>
          <w:sz w:val="28"/>
          <w:szCs w:val="28"/>
        </w:rPr>
        <w:t>Красноярский край принимает участие в 12 национальных проектах и реализует 47 региональных проектов, направленных на достижение показателей и результатов соответствующих федеральных проектов</w:t>
      </w:r>
      <w:r w:rsidRPr="00CB5BA8">
        <w:rPr>
          <w:sz w:val="28"/>
          <w:szCs w:val="28"/>
        </w:rPr>
        <w:t>.</w:t>
      </w:r>
    </w:p>
    <w:p w:rsidR="00AD4908" w:rsidRDefault="00AD4908" w:rsidP="00D50930">
      <w:pPr>
        <w:keepNext/>
        <w:tabs>
          <w:tab w:val="num" w:pos="0"/>
        </w:tabs>
        <w:spacing w:before="120"/>
        <w:ind w:firstLine="709"/>
        <w:jc w:val="both"/>
        <w:outlineLvl w:val="1"/>
        <w:rPr>
          <w:sz w:val="28"/>
          <w:szCs w:val="28"/>
        </w:rPr>
      </w:pPr>
      <w:r w:rsidRPr="00D50930">
        <w:rPr>
          <w:sz w:val="28"/>
          <w:szCs w:val="28"/>
        </w:rPr>
        <w:t>В 202</w:t>
      </w:r>
      <w:r w:rsidR="00D50930" w:rsidRPr="00D50930">
        <w:rPr>
          <w:sz w:val="28"/>
          <w:szCs w:val="28"/>
        </w:rPr>
        <w:t>4</w:t>
      </w:r>
      <w:r w:rsidRPr="00D50930">
        <w:rPr>
          <w:sz w:val="28"/>
          <w:szCs w:val="28"/>
        </w:rPr>
        <w:t>-202</w:t>
      </w:r>
      <w:r w:rsidR="00D50930" w:rsidRPr="00D50930">
        <w:rPr>
          <w:sz w:val="28"/>
          <w:szCs w:val="28"/>
        </w:rPr>
        <w:t>6</w:t>
      </w:r>
      <w:r w:rsidRPr="00D50930">
        <w:rPr>
          <w:sz w:val="28"/>
          <w:szCs w:val="28"/>
        </w:rPr>
        <w:t xml:space="preserve"> годах</w:t>
      </w:r>
      <w:r w:rsidR="00D50930">
        <w:rPr>
          <w:sz w:val="28"/>
          <w:szCs w:val="28"/>
        </w:rPr>
        <w:t xml:space="preserve"> округом </w:t>
      </w:r>
      <w:r w:rsidRPr="00D50930">
        <w:rPr>
          <w:sz w:val="28"/>
          <w:szCs w:val="28"/>
        </w:rPr>
        <w:t>будет обеспечена интеграция национальных проектов в муниципальные программы Шарыповского муниципального округа. Будет обеспечено обособление бюджетных ассигнований по мероприятиям муниципальной программы, проводимым в рамках национального проекта, путем присвоения уникального буквенного обозначения, которое присутствует в коде соответствующего федерального проекта, что позволит обеспечить прозрачность и возможность осуществления контроля использования бюджетных средств, выделенных на реализацию национального проекта.</w:t>
      </w:r>
    </w:p>
    <w:p w:rsidR="00F47F70" w:rsidRPr="00F47F70" w:rsidRDefault="00F47F70" w:rsidP="00F47F70">
      <w:pPr>
        <w:keepNext/>
        <w:tabs>
          <w:tab w:val="num" w:pos="0"/>
        </w:tabs>
        <w:spacing w:before="120"/>
        <w:ind w:firstLine="709"/>
        <w:jc w:val="both"/>
        <w:outlineLvl w:val="1"/>
        <w:rPr>
          <w:sz w:val="28"/>
          <w:szCs w:val="28"/>
        </w:rPr>
      </w:pPr>
      <w:r>
        <w:rPr>
          <w:sz w:val="28"/>
          <w:szCs w:val="28"/>
        </w:rPr>
        <w:t xml:space="preserve">В проекте бюджета округа предусмотрены бюджетные ассигнования на участие в четырех </w:t>
      </w:r>
      <w:r w:rsidRPr="00F47F70">
        <w:rPr>
          <w:sz w:val="28"/>
          <w:szCs w:val="28"/>
        </w:rPr>
        <w:t>национальны</w:t>
      </w:r>
      <w:r>
        <w:rPr>
          <w:sz w:val="28"/>
          <w:szCs w:val="28"/>
        </w:rPr>
        <w:t>х</w:t>
      </w:r>
      <w:r w:rsidRPr="00F47F70">
        <w:rPr>
          <w:sz w:val="28"/>
          <w:szCs w:val="28"/>
        </w:rPr>
        <w:t xml:space="preserve"> </w:t>
      </w:r>
      <w:hyperlink r:id="rId9" w:history="1">
        <w:r w:rsidRPr="00F47F70">
          <w:rPr>
            <w:sz w:val="28"/>
            <w:szCs w:val="28"/>
          </w:rPr>
          <w:t>проект</w:t>
        </w:r>
      </w:hyperlink>
      <w:proofErr w:type="gramStart"/>
      <w:r>
        <w:rPr>
          <w:sz w:val="28"/>
          <w:szCs w:val="28"/>
        </w:rPr>
        <w:t>ах</w:t>
      </w:r>
      <w:proofErr w:type="gramEnd"/>
      <w:r>
        <w:rPr>
          <w:sz w:val="28"/>
          <w:szCs w:val="28"/>
        </w:rPr>
        <w:t xml:space="preserve"> (</w:t>
      </w:r>
      <w:r w:rsidRPr="00F47F70">
        <w:rPr>
          <w:sz w:val="28"/>
          <w:szCs w:val="28"/>
        </w:rPr>
        <w:t>«Образование», «Жилье и городская среда» и «Безопасные качественные дороги»)</w:t>
      </w:r>
      <w:r>
        <w:rPr>
          <w:sz w:val="28"/>
          <w:szCs w:val="28"/>
        </w:rPr>
        <w:t xml:space="preserve"> и </w:t>
      </w:r>
      <w:r w:rsidRPr="00F47F70">
        <w:rPr>
          <w:sz w:val="28"/>
          <w:szCs w:val="28"/>
        </w:rPr>
        <w:t>национальн</w:t>
      </w:r>
      <w:r>
        <w:rPr>
          <w:sz w:val="28"/>
          <w:szCs w:val="28"/>
        </w:rPr>
        <w:t>ой</w:t>
      </w:r>
      <w:r w:rsidRPr="00F47F70">
        <w:rPr>
          <w:sz w:val="28"/>
          <w:szCs w:val="28"/>
        </w:rPr>
        <w:t xml:space="preserve"> </w:t>
      </w:r>
      <w:hyperlink r:id="rId10" w:history="1">
        <w:r w:rsidRPr="00F47F70">
          <w:rPr>
            <w:sz w:val="28"/>
            <w:szCs w:val="28"/>
          </w:rPr>
          <w:t>программ</w:t>
        </w:r>
        <w:r>
          <w:rPr>
            <w:sz w:val="28"/>
            <w:szCs w:val="28"/>
          </w:rPr>
          <w:t>е</w:t>
        </w:r>
      </w:hyperlink>
      <w:r w:rsidRPr="00F47F70">
        <w:rPr>
          <w:sz w:val="28"/>
          <w:szCs w:val="28"/>
        </w:rPr>
        <w:t xml:space="preserve"> </w:t>
      </w:r>
      <w:r>
        <w:rPr>
          <w:sz w:val="28"/>
          <w:szCs w:val="28"/>
        </w:rPr>
        <w:t>«</w:t>
      </w:r>
      <w:r w:rsidRPr="00F47F70">
        <w:rPr>
          <w:sz w:val="28"/>
          <w:szCs w:val="28"/>
        </w:rPr>
        <w:t>Цифровая экономика Российской Федер</w:t>
      </w:r>
      <w:r>
        <w:rPr>
          <w:sz w:val="28"/>
          <w:szCs w:val="28"/>
        </w:rPr>
        <w:t xml:space="preserve">ации» на общую сумму </w:t>
      </w:r>
      <w:r w:rsidRPr="00F47F70">
        <w:rPr>
          <w:sz w:val="28"/>
          <w:szCs w:val="28"/>
        </w:rPr>
        <w:t xml:space="preserve"> 4 191 167,00 </w:t>
      </w:r>
      <w:r>
        <w:rPr>
          <w:sz w:val="28"/>
          <w:szCs w:val="28"/>
        </w:rPr>
        <w:t>рублей.</w:t>
      </w:r>
      <w:r w:rsidRPr="00F47F70">
        <w:rPr>
          <w:sz w:val="28"/>
          <w:szCs w:val="28"/>
        </w:rPr>
        <w:t xml:space="preserve"> </w:t>
      </w:r>
    </w:p>
    <w:p w:rsidR="00AD4908" w:rsidRDefault="00BE6B46" w:rsidP="00CB5BA8">
      <w:pPr>
        <w:spacing w:before="120"/>
        <w:ind w:firstLine="743"/>
        <w:jc w:val="both"/>
        <w:rPr>
          <w:b/>
          <w:bCs/>
          <w:iCs/>
          <w:sz w:val="28"/>
          <w:szCs w:val="28"/>
          <w:highlight w:val="yellow"/>
        </w:rPr>
      </w:pPr>
      <w:bookmarkStart w:id="98" w:name="_Toc305939300"/>
      <w:bookmarkEnd w:id="97"/>
      <w:r>
        <w:rPr>
          <w:b/>
          <w:bCs/>
          <w:iCs/>
          <w:sz w:val="28"/>
          <w:szCs w:val="28"/>
        </w:rPr>
        <w:t xml:space="preserve">1.2. </w:t>
      </w:r>
      <w:r w:rsidR="00AD4908" w:rsidRPr="00AD4908">
        <w:rPr>
          <w:b/>
          <w:bCs/>
          <w:iCs/>
          <w:sz w:val="28"/>
          <w:szCs w:val="28"/>
        </w:rPr>
        <w:t>Взаимодействие с органами исполнительной власти Красноярского края</w:t>
      </w:r>
      <w:r w:rsidR="00AD4908" w:rsidRPr="00AD4908">
        <w:rPr>
          <w:b/>
          <w:bCs/>
          <w:iCs/>
          <w:sz w:val="28"/>
          <w:szCs w:val="28"/>
          <w:highlight w:val="yellow"/>
        </w:rPr>
        <w:t xml:space="preserve"> </w:t>
      </w:r>
    </w:p>
    <w:p w:rsidR="00CB5BA8" w:rsidRPr="001C2DB2" w:rsidRDefault="00CB5BA8" w:rsidP="00CB5BA8">
      <w:pPr>
        <w:spacing w:before="120"/>
        <w:ind w:firstLine="743"/>
        <w:jc w:val="both"/>
        <w:rPr>
          <w:sz w:val="28"/>
          <w:szCs w:val="28"/>
          <w:highlight w:val="yellow"/>
        </w:rPr>
      </w:pPr>
      <w:r w:rsidRPr="00AD4908">
        <w:rPr>
          <w:sz w:val="28"/>
          <w:szCs w:val="28"/>
        </w:rPr>
        <w:t xml:space="preserve">В условиях недостаточности финансовых средств в бюджете округа в предстоящем бюджетном цикле планируется продолжение работы по взаимодействию администрации Шарыповского муниципального округа и ее подразделений с краевыми органами власти </w:t>
      </w:r>
      <w:r w:rsidR="00BE6B46" w:rsidRPr="00BE6B46">
        <w:rPr>
          <w:sz w:val="28"/>
          <w:szCs w:val="28"/>
        </w:rPr>
        <w:t xml:space="preserve">по привлечению средств </w:t>
      </w:r>
      <w:r w:rsidR="00BE6B46">
        <w:rPr>
          <w:sz w:val="28"/>
          <w:szCs w:val="28"/>
        </w:rPr>
        <w:t>краевого</w:t>
      </w:r>
      <w:r w:rsidR="00BE6B46" w:rsidRPr="00BE6B46">
        <w:rPr>
          <w:sz w:val="28"/>
          <w:szCs w:val="28"/>
        </w:rPr>
        <w:t xml:space="preserve"> бюджета</w:t>
      </w:r>
      <w:r w:rsidR="00BE6B46" w:rsidRPr="00AD4908">
        <w:rPr>
          <w:sz w:val="28"/>
          <w:szCs w:val="28"/>
        </w:rPr>
        <w:t xml:space="preserve"> </w:t>
      </w:r>
      <w:r w:rsidR="00BE6B46">
        <w:rPr>
          <w:sz w:val="28"/>
          <w:szCs w:val="28"/>
        </w:rPr>
        <w:t>для</w:t>
      </w:r>
      <w:r w:rsidRPr="00AD4908">
        <w:rPr>
          <w:sz w:val="28"/>
          <w:szCs w:val="28"/>
        </w:rPr>
        <w:t xml:space="preserve"> решени</w:t>
      </w:r>
      <w:r w:rsidR="00BE6B46">
        <w:rPr>
          <w:sz w:val="28"/>
          <w:szCs w:val="28"/>
        </w:rPr>
        <w:t>я</w:t>
      </w:r>
      <w:r w:rsidRPr="00AD4908">
        <w:rPr>
          <w:sz w:val="28"/>
          <w:szCs w:val="28"/>
        </w:rPr>
        <w:t xml:space="preserve"> </w:t>
      </w:r>
      <w:r w:rsidRPr="00BE6B46">
        <w:rPr>
          <w:sz w:val="28"/>
          <w:szCs w:val="28"/>
        </w:rPr>
        <w:t>наиболее актуальных для окру</w:t>
      </w:r>
      <w:r w:rsidR="00BE6B46" w:rsidRPr="00BE6B46">
        <w:rPr>
          <w:sz w:val="28"/>
          <w:szCs w:val="28"/>
        </w:rPr>
        <w:t>га вопросов</w:t>
      </w:r>
      <w:r w:rsidRPr="00BE6B46">
        <w:rPr>
          <w:sz w:val="28"/>
          <w:szCs w:val="28"/>
        </w:rPr>
        <w:t>.</w:t>
      </w:r>
    </w:p>
    <w:p w:rsidR="00CB5BA8" w:rsidRPr="00BE6B46" w:rsidRDefault="00CB5BA8" w:rsidP="00CB5BA8">
      <w:pPr>
        <w:spacing w:before="120"/>
        <w:ind w:firstLine="743"/>
        <w:jc w:val="both"/>
        <w:rPr>
          <w:sz w:val="28"/>
          <w:szCs w:val="28"/>
        </w:rPr>
      </w:pPr>
      <w:proofErr w:type="gramStart"/>
      <w:r w:rsidRPr="00BE6B46">
        <w:rPr>
          <w:sz w:val="28"/>
          <w:szCs w:val="28"/>
        </w:rPr>
        <w:t>В проекте краевого закона «О краевом бюджете на 202</w:t>
      </w:r>
      <w:r w:rsidR="00BE6B46" w:rsidRPr="00BE6B46">
        <w:rPr>
          <w:sz w:val="28"/>
          <w:szCs w:val="28"/>
        </w:rPr>
        <w:t>4</w:t>
      </w:r>
      <w:r w:rsidRPr="00BE6B46">
        <w:rPr>
          <w:sz w:val="28"/>
          <w:szCs w:val="28"/>
        </w:rPr>
        <w:t xml:space="preserve"> год и плановый период 202</w:t>
      </w:r>
      <w:r w:rsidR="00BE6B46" w:rsidRPr="00BE6B46">
        <w:rPr>
          <w:sz w:val="28"/>
          <w:szCs w:val="28"/>
        </w:rPr>
        <w:t>5</w:t>
      </w:r>
      <w:r w:rsidRPr="00BE6B46">
        <w:rPr>
          <w:sz w:val="28"/>
          <w:szCs w:val="28"/>
        </w:rPr>
        <w:t xml:space="preserve"> и 202</w:t>
      </w:r>
      <w:r w:rsidR="00BE6B46" w:rsidRPr="00BE6B46">
        <w:rPr>
          <w:sz w:val="28"/>
          <w:szCs w:val="28"/>
        </w:rPr>
        <w:t>6</w:t>
      </w:r>
      <w:r w:rsidRPr="00BE6B46">
        <w:rPr>
          <w:sz w:val="28"/>
          <w:szCs w:val="28"/>
        </w:rPr>
        <w:t xml:space="preserve"> годов» распределены средства на предоставление субсидий Шарыповскому муниципальному округу по различным направлениям в </w:t>
      </w:r>
      <w:r w:rsidR="00BE6B46" w:rsidRPr="00BE6B46">
        <w:rPr>
          <w:sz w:val="28"/>
          <w:szCs w:val="28"/>
        </w:rPr>
        <w:t xml:space="preserve">общей </w:t>
      </w:r>
      <w:r w:rsidRPr="00BE6B46">
        <w:rPr>
          <w:sz w:val="28"/>
          <w:szCs w:val="28"/>
        </w:rPr>
        <w:t xml:space="preserve">сумме </w:t>
      </w:r>
      <w:r w:rsidR="00BE6B46" w:rsidRPr="00BE6B46">
        <w:rPr>
          <w:sz w:val="28"/>
          <w:szCs w:val="28"/>
        </w:rPr>
        <w:t>3</w:t>
      </w:r>
      <w:r w:rsidR="00D55E27">
        <w:rPr>
          <w:sz w:val="28"/>
          <w:szCs w:val="28"/>
        </w:rPr>
        <w:t>4</w:t>
      </w:r>
      <w:r w:rsidR="00BE6B46" w:rsidRPr="00BE6B46">
        <w:rPr>
          <w:sz w:val="28"/>
          <w:szCs w:val="28"/>
        </w:rPr>
        <w:t xml:space="preserve"> 042</w:t>
      </w:r>
      <w:r w:rsidRPr="00BE6B46">
        <w:rPr>
          <w:sz w:val="28"/>
          <w:szCs w:val="28"/>
        </w:rPr>
        <w:t xml:space="preserve"> тыс. рублей</w:t>
      </w:r>
      <w:r w:rsidR="00BE6B46" w:rsidRPr="00BE6B46">
        <w:rPr>
          <w:sz w:val="28"/>
          <w:szCs w:val="28"/>
        </w:rPr>
        <w:t>, в том числе</w:t>
      </w:r>
      <w:r w:rsidRPr="00BE6B46">
        <w:rPr>
          <w:sz w:val="28"/>
          <w:szCs w:val="28"/>
        </w:rPr>
        <w:t xml:space="preserve"> на 202</w:t>
      </w:r>
      <w:r w:rsidR="00BE6B46" w:rsidRPr="00BE6B46">
        <w:rPr>
          <w:sz w:val="28"/>
          <w:szCs w:val="28"/>
        </w:rPr>
        <w:t>4</w:t>
      </w:r>
      <w:r w:rsidRPr="00BE6B46">
        <w:rPr>
          <w:sz w:val="28"/>
          <w:szCs w:val="28"/>
        </w:rPr>
        <w:t xml:space="preserve"> год</w:t>
      </w:r>
      <w:r w:rsidR="00BE6B46" w:rsidRPr="00BE6B46">
        <w:rPr>
          <w:sz w:val="28"/>
          <w:szCs w:val="28"/>
        </w:rPr>
        <w:t xml:space="preserve"> – 14 734</w:t>
      </w:r>
      <w:r w:rsidRPr="00BE6B46">
        <w:rPr>
          <w:sz w:val="28"/>
          <w:szCs w:val="28"/>
        </w:rPr>
        <w:t>,1  тыс. рублей</w:t>
      </w:r>
      <w:r w:rsidR="00BE6B46" w:rsidRPr="00BE6B46">
        <w:rPr>
          <w:sz w:val="28"/>
          <w:szCs w:val="28"/>
        </w:rPr>
        <w:t>,</w:t>
      </w:r>
      <w:r w:rsidRPr="00BE6B46">
        <w:rPr>
          <w:sz w:val="28"/>
          <w:szCs w:val="28"/>
        </w:rPr>
        <w:t xml:space="preserve"> на 202</w:t>
      </w:r>
      <w:r w:rsidR="00BE6B46" w:rsidRPr="00BE6B46">
        <w:rPr>
          <w:sz w:val="28"/>
          <w:szCs w:val="28"/>
        </w:rPr>
        <w:t>5</w:t>
      </w:r>
      <w:r w:rsidRPr="00BE6B46">
        <w:rPr>
          <w:sz w:val="28"/>
          <w:szCs w:val="28"/>
        </w:rPr>
        <w:t xml:space="preserve"> год </w:t>
      </w:r>
      <w:r w:rsidR="00BE6B46" w:rsidRPr="00BE6B46">
        <w:rPr>
          <w:sz w:val="28"/>
          <w:szCs w:val="28"/>
        </w:rPr>
        <w:t>– 11 821,4</w:t>
      </w:r>
      <w:r w:rsidRPr="00BE6B46">
        <w:rPr>
          <w:sz w:val="28"/>
          <w:szCs w:val="28"/>
        </w:rPr>
        <w:t xml:space="preserve"> тыс. рублей</w:t>
      </w:r>
      <w:r w:rsidR="00BE6B46" w:rsidRPr="00BE6B46">
        <w:rPr>
          <w:sz w:val="28"/>
          <w:szCs w:val="28"/>
        </w:rPr>
        <w:t xml:space="preserve"> и</w:t>
      </w:r>
      <w:r w:rsidRPr="00BE6B46">
        <w:rPr>
          <w:sz w:val="28"/>
          <w:szCs w:val="28"/>
        </w:rPr>
        <w:t xml:space="preserve"> на 202</w:t>
      </w:r>
      <w:r w:rsidR="00BE6B46" w:rsidRPr="00BE6B46">
        <w:rPr>
          <w:sz w:val="28"/>
          <w:szCs w:val="28"/>
        </w:rPr>
        <w:t>6</w:t>
      </w:r>
      <w:r w:rsidRPr="00BE6B46">
        <w:rPr>
          <w:sz w:val="28"/>
          <w:szCs w:val="28"/>
        </w:rPr>
        <w:t xml:space="preserve"> год</w:t>
      </w:r>
      <w:r w:rsidR="00BE6B46" w:rsidRPr="00BE6B46">
        <w:rPr>
          <w:sz w:val="28"/>
          <w:szCs w:val="28"/>
        </w:rPr>
        <w:t xml:space="preserve"> – 7 486,5 тыс. рублей</w:t>
      </w:r>
      <w:r w:rsidRPr="00BE6B46">
        <w:rPr>
          <w:sz w:val="28"/>
          <w:szCs w:val="28"/>
        </w:rPr>
        <w:t>.</w:t>
      </w:r>
      <w:proofErr w:type="gramEnd"/>
    </w:p>
    <w:p w:rsidR="00CB5BA8" w:rsidRPr="00BE6B46" w:rsidRDefault="00CB5BA8" w:rsidP="00CB5BA8">
      <w:pPr>
        <w:spacing w:before="120"/>
        <w:ind w:firstLine="743"/>
        <w:jc w:val="both"/>
        <w:rPr>
          <w:sz w:val="28"/>
          <w:szCs w:val="28"/>
        </w:rPr>
      </w:pPr>
      <w:r w:rsidRPr="00BE6B46">
        <w:rPr>
          <w:sz w:val="28"/>
          <w:szCs w:val="28"/>
        </w:rPr>
        <w:t>В проекте краевого закона «О краевом бюджете на 202</w:t>
      </w:r>
      <w:r w:rsidR="00BE6B46" w:rsidRPr="00BE6B46">
        <w:rPr>
          <w:sz w:val="28"/>
          <w:szCs w:val="28"/>
        </w:rPr>
        <w:t>4</w:t>
      </w:r>
      <w:r w:rsidRPr="00BE6B46">
        <w:rPr>
          <w:sz w:val="28"/>
          <w:szCs w:val="28"/>
        </w:rPr>
        <w:t xml:space="preserve"> год и плановый период 202</w:t>
      </w:r>
      <w:r w:rsidR="00BE6B46" w:rsidRPr="00BE6B46">
        <w:rPr>
          <w:sz w:val="28"/>
          <w:szCs w:val="28"/>
        </w:rPr>
        <w:t>5</w:t>
      </w:r>
      <w:r w:rsidRPr="00BE6B46">
        <w:rPr>
          <w:sz w:val="28"/>
          <w:szCs w:val="28"/>
        </w:rPr>
        <w:t xml:space="preserve"> и 202</w:t>
      </w:r>
      <w:r w:rsidR="00BE6B46" w:rsidRPr="00BE6B46">
        <w:rPr>
          <w:sz w:val="28"/>
          <w:szCs w:val="28"/>
        </w:rPr>
        <w:t>6</w:t>
      </w:r>
      <w:r w:rsidRPr="00BE6B46">
        <w:rPr>
          <w:sz w:val="28"/>
          <w:szCs w:val="28"/>
        </w:rPr>
        <w:t xml:space="preserve"> годов» зарезервированы средства на предоставление субсидий муниципальным образованиям края по различным направлениям. Распределение их будет производиться в течение 202</w:t>
      </w:r>
      <w:r w:rsidR="00BE6B46" w:rsidRPr="00BE6B46">
        <w:rPr>
          <w:sz w:val="28"/>
          <w:szCs w:val="28"/>
        </w:rPr>
        <w:t>4</w:t>
      </w:r>
      <w:r w:rsidRPr="00BE6B46">
        <w:rPr>
          <w:sz w:val="28"/>
          <w:szCs w:val="28"/>
        </w:rPr>
        <w:t xml:space="preserve"> года на конкурсной основе.</w:t>
      </w:r>
    </w:p>
    <w:bookmarkEnd w:id="98"/>
    <w:p w:rsidR="00EA4A30" w:rsidRPr="00F36DA1" w:rsidRDefault="00BE6B46" w:rsidP="00BE6B46">
      <w:pPr>
        <w:keepNext/>
        <w:spacing w:before="120"/>
        <w:ind w:firstLine="709"/>
        <w:jc w:val="both"/>
        <w:outlineLvl w:val="1"/>
        <w:rPr>
          <w:b/>
          <w:bCs/>
          <w:iCs/>
          <w:sz w:val="28"/>
          <w:szCs w:val="28"/>
        </w:rPr>
      </w:pPr>
      <w:r w:rsidRPr="00F36DA1">
        <w:rPr>
          <w:b/>
          <w:bCs/>
          <w:iCs/>
          <w:sz w:val="28"/>
          <w:szCs w:val="28"/>
        </w:rPr>
        <w:lastRenderedPageBreak/>
        <w:t xml:space="preserve">1.3. </w:t>
      </w:r>
      <w:r w:rsidR="002E072B" w:rsidRPr="00F36DA1">
        <w:rPr>
          <w:b/>
          <w:bCs/>
          <w:iCs/>
          <w:sz w:val="28"/>
          <w:szCs w:val="28"/>
        </w:rPr>
        <w:t xml:space="preserve">Обеспечение источников финансирования </w:t>
      </w:r>
      <w:r w:rsidR="00EA4A30" w:rsidRPr="00F36DA1">
        <w:rPr>
          <w:b/>
          <w:bCs/>
          <w:iCs/>
          <w:sz w:val="28"/>
          <w:szCs w:val="28"/>
        </w:rPr>
        <w:t>дефицита бюджета</w:t>
      </w:r>
      <w:r w:rsidR="00452B88" w:rsidRPr="00F36DA1">
        <w:rPr>
          <w:b/>
          <w:bCs/>
          <w:iCs/>
          <w:sz w:val="28"/>
          <w:szCs w:val="28"/>
        </w:rPr>
        <w:t xml:space="preserve"> округа</w:t>
      </w:r>
    </w:p>
    <w:p w:rsidR="00B36CD8" w:rsidRDefault="00EA4A30" w:rsidP="002F4314">
      <w:pPr>
        <w:keepNext/>
        <w:tabs>
          <w:tab w:val="num" w:pos="1101"/>
        </w:tabs>
        <w:spacing w:before="120"/>
        <w:ind w:firstLine="741"/>
        <w:jc w:val="both"/>
        <w:outlineLvl w:val="1"/>
        <w:rPr>
          <w:sz w:val="28"/>
          <w:szCs w:val="28"/>
        </w:rPr>
      </w:pPr>
      <w:r w:rsidRPr="00F36DA1">
        <w:rPr>
          <w:sz w:val="28"/>
          <w:szCs w:val="28"/>
        </w:rPr>
        <w:t>Как и в прежние годы, одной из задач бюджетной политики остается обеспечение сбалансированности бюджета. Для достижения поставленной задачи будет продолжен взятый ранее курс на</w:t>
      </w:r>
      <w:r w:rsidR="002E072B" w:rsidRPr="00F36DA1">
        <w:rPr>
          <w:sz w:val="28"/>
          <w:szCs w:val="28"/>
        </w:rPr>
        <w:t xml:space="preserve"> обеспечение</w:t>
      </w:r>
      <w:r w:rsidRPr="00F36DA1">
        <w:rPr>
          <w:sz w:val="28"/>
          <w:szCs w:val="28"/>
        </w:rPr>
        <w:t xml:space="preserve"> </w:t>
      </w:r>
      <w:r w:rsidR="002E072B" w:rsidRPr="00F36DA1">
        <w:rPr>
          <w:sz w:val="28"/>
          <w:szCs w:val="28"/>
        </w:rPr>
        <w:t xml:space="preserve">источников финансирования </w:t>
      </w:r>
      <w:r w:rsidRPr="00F36DA1">
        <w:rPr>
          <w:sz w:val="28"/>
          <w:szCs w:val="28"/>
        </w:rPr>
        <w:t>дефицита бюджета. В</w:t>
      </w:r>
      <w:r w:rsidR="00677FC2" w:rsidRPr="00F36DA1">
        <w:rPr>
          <w:sz w:val="28"/>
          <w:szCs w:val="28"/>
        </w:rPr>
        <w:t xml:space="preserve"> </w:t>
      </w:r>
      <w:r w:rsidRPr="00F36DA1">
        <w:rPr>
          <w:sz w:val="28"/>
          <w:szCs w:val="28"/>
        </w:rPr>
        <w:t>проекте бюджета</w:t>
      </w:r>
      <w:r w:rsidR="00452B88" w:rsidRPr="00F36DA1">
        <w:rPr>
          <w:sz w:val="28"/>
          <w:szCs w:val="28"/>
        </w:rPr>
        <w:t xml:space="preserve"> округа</w:t>
      </w:r>
      <w:r w:rsidRPr="00F36DA1">
        <w:rPr>
          <w:sz w:val="28"/>
          <w:szCs w:val="28"/>
        </w:rPr>
        <w:t xml:space="preserve"> на 20</w:t>
      </w:r>
      <w:r w:rsidR="003976CC" w:rsidRPr="00F36DA1">
        <w:rPr>
          <w:sz w:val="28"/>
          <w:szCs w:val="28"/>
        </w:rPr>
        <w:t>2</w:t>
      </w:r>
      <w:r w:rsidR="00F36DA1" w:rsidRPr="00F36DA1">
        <w:rPr>
          <w:sz w:val="28"/>
          <w:szCs w:val="28"/>
        </w:rPr>
        <w:t>4</w:t>
      </w:r>
      <w:r w:rsidRPr="00F36DA1">
        <w:rPr>
          <w:sz w:val="28"/>
          <w:szCs w:val="28"/>
        </w:rPr>
        <w:t>-20</w:t>
      </w:r>
      <w:r w:rsidR="00FF68D9" w:rsidRPr="00F36DA1">
        <w:rPr>
          <w:sz w:val="28"/>
          <w:szCs w:val="28"/>
        </w:rPr>
        <w:t>2</w:t>
      </w:r>
      <w:r w:rsidR="00F36DA1" w:rsidRPr="00F36DA1">
        <w:rPr>
          <w:sz w:val="28"/>
          <w:szCs w:val="28"/>
        </w:rPr>
        <w:t>6</w:t>
      </w:r>
      <w:r w:rsidRPr="00F36DA1">
        <w:rPr>
          <w:sz w:val="28"/>
          <w:szCs w:val="28"/>
        </w:rPr>
        <w:t xml:space="preserve"> годы предполагается </w:t>
      </w:r>
      <w:r w:rsidR="002E072B" w:rsidRPr="00F36DA1">
        <w:rPr>
          <w:sz w:val="28"/>
          <w:szCs w:val="28"/>
        </w:rPr>
        <w:t>обеспечение</w:t>
      </w:r>
      <w:r w:rsidRPr="00F36DA1">
        <w:rPr>
          <w:sz w:val="28"/>
          <w:szCs w:val="28"/>
        </w:rPr>
        <w:t xml:space="preserve"> дефицита </w:t>
      </w:r>
      <w:r w:rsidR="002E072B" w:rsidRPr="00F36DA1">
        <w:rPr>
          <w:sz w:val="28"/>
          <w:szCs w:val="28"/>
        </w:rPr>
        <w:t>в 20</w:t>
      </w:r>
      <w:r w:rsidR="003976CC" w:rsidRPr="00F36DA1">
        <w:rPr>
          <w:sz w:val="28"/>
          <w:szCs w:val="28"/>
        </w:rPr>
        <w:t>2</w:t>
      </w:r>
      <w:r w:rsidR="00F36DA1" w:rsidRPr="00F36DA1">
        <w:rPr>
          <w:sz w:val="28"/>
          <w:szCs w:val="28"/>
        </w:rPr>
        <w:t>4</w:t>
      </w:r>
      <w:r w:rsidR="002E072B" w:rsidRPr="00F36DA1">
        <w:rPr>
          <w:sz w:val="28"/>
          <w:szCs w:val="28"/>
        </w:rPr>
        <w:t xml:space="preserve"> году в размере </w:t>
      </w:r>
      <w:r w:rsidR="00841A29">
        <w:rPr>
          <w:sz w:val="28"/>
          <w:szCs w:val="28"/>
        </w:rPr>
        <w:t>40 261,4</w:t>
      </w:r>
      <w:r w:rsidR="00FF68D9" w:rsidRPr="00F36DA1">
        <w:rPr>
          <w:sz w:val="28"/>
          <w:szCs w:val="28"/>
        </w:rPr>
        <w:t xml:space="preserve"> </w:t>
      </w:r>
      <w:r w:rsidR="00841A29">
        <w:rPr>
          <w:sz w:val="28"/>
          <w:szCs w:val="28"/>
        </w:rPr>
        <w:t>тыс</w:t>
      </w:r>
      <w:r w:rsidR="00FF68D9" w:rsidRPr="00F36DA1">
        <w:rPr>
          <w:sz w:val="28"/>
          <w:szCs w:val="28"/>
        </w:rPr>
        <w:t>. рублей</w:t>
      </w:r>
      <w:r w:rsidR="00F36DA1" w:rsidRPr="00F36DA1">
        <w:rPr>
          <w:sz w:val="28"/>
          <w:szCs w:val="28"/>
        </w:rPr>
        <w:t xml:space="preserve"> </w:t>
      </w:r>
      <w:r w:rsidR="00590C83" w:rsidRPr="00F36DA1">
        <w:rPr>
          <w:sz w:val="28"/>
          <w:szCs w:val="28"/>
        </w:rPr>
        <w:t xml:space="preserve">и достижение </w:t>
      </w:r>
      <w:r w:rsidR="00FF68D9" w:rsidRPr="00F36DA1">
        <w:rPr>
          <w:sz w:val="28"/>
          <w:szCs w:val="28"/>
        </w:rPr>
        <w:t>в</w:t>
      </w:r>
      <w:r w:rsidR="00590C83" w:rsidRPr="00F36DA1">
        <w:rPr>
          <w:sz w:val="28"/>
          <w:szCs w:val="28"/>
        </w:rPr>
        <w:t xml:space="preserve"> плановом периоде</w:t>
      </w:r>
      <w:r w:rsidR="00FF68D9" w:rsidRPr="00F36DA1">
        <w:rPr>
          <w:sz w:val="28"/>
          <w:szCs w:val="28"/>
        </w:rPr>
        <w:t xml:space="preserve"> </w:t>
      </w:r>
      <w:r w:rsidR="00590C83" w:rsidRPr="00F36DA1">
        <w:rPr>
          <w:sz w:val="28"/>
          <w:szCs w:val="28"/>
        </w:rPr>
        <w:t>202</w:t>
      </w:r>
      <w:r w:rsidR="00A70415" w:rsidRPr="00F36DA1">
        <w:rPr>
          <w:sz w:val="28"/>
          <w:szCs w:val="28"/>
        </w:rPr>
        <w:t>5</w:t>
      </w:r>
      <w:r w:rsidR="00F36DA1" w:rsidRPr="00F36DA1">
        <w:rPr>
          <w:sz w:val="28"/>
          <w:szCs w:val="28"/>
        </w:rPr>
        <w:t>-2026</w:t>
      </w:r>
      <w:r w:rsidR="00A70415" w:rsidRPr="00F36DA1">
        <w:rPr>
          <w:sz w:val="28"/>
          <w:szCs w:val="28"/>
        </w:rPr>
        <w:t xml:space="preserve"> год</w:t>
      </w:r>
      <w:r w:rsidR="00F36DA1" w:rsidRPr="00F36DA1">
        <w:rPr>
          <w:sz w:val="28"/>
          <w:szCs w:val="28"/>
        </w:rPr>
        <w:t>ов</w:t>
      </w:r>
      <w:r w:rsidR="00590C83" w:rsidRPr="00F36DA1">
        <w:rPr>
          <w:sz w:val="28"/>
          <w:szCs w:val="28"/>
        </w:rPr>
        <w:t xml:space="preserve"> нулевого значения</w:t>
      </w:r>
      <w:r w:rsidRPr="00F36DA1">
        <w:rPr>
          <w:sz w:val="28"/>
          <w:szCs w:val="28"/>
        </w:rPr>
        <w:t xml:space="preserve">. Сбалансированность бюджета будет обеспечена за счет роста налоговых и неналоговых доходов и повышения </w:t>
      </w:r>
      <w:r w:rsidR="002E072B" w:rsidRPr="00F36DA1">
        <w:rPr>
          <w:sz w:val="28"/>
          <w:szCs w:val="28"/>
        </w:rPr>
        <w:t xml:space="preserve">эффективности расходов бюджета, а также за счет прочих остатков денежных средств бюджета Шарыповского </w:t>
      </w:r>
      <w:r w:rsidR="00452B88" w:rsidRPr="00F36DA1">
        <w:rPr>
          <w:sz w:val="28"/>
          <w:szCs w:val="28"/>
        </w:rPr>
        <w:t>муниципального округа</w:t>
      </w:r>
      <w:r w:rsidR="002E072B" w:rsidRPr="00F36DA1">
        <w:rPr>
          <w:sz w:val="28"/>
          <w:szCs w:val="28"/>
        </w:rPr>
        <w:t>.</w:t>
      </w:r>
    </w:p>
    <w:p w:rsidR="00EA4A30" w:rsidRPr="00F36DA1" w:rsidRDefault="00F36DA1" w:rsidP="00F36DA1">
      <w:pPr>
        <w:keepNext/>
        <w:spacing w:before="120"/>
        <w:ind w:left="709"/>
        <w:jc w:val="both"/>
        <w:outlineLvl w:val="1"/>
        <w:rPr>
          <w:b/>
          <w:bCs/>
          <w:iCs/>
          <w:sz w:val="28"/>
          <w:szCs w:val="28"/>
        </w:rPr>
      </w:pPr>
      <w:bookmarkStart w:id="99" w:name="_Toc400654504"/>
      <w:r w:rsidRPr="00F36DA1">
        <w:rPr>
          <w:b/>
          <w:bCs/>
          <w:iCs/>
          <w:sz w:val="28"/>
          <w:szCs w:val="28"/>
        </w:rPr>
        <w:t xml:space="preserve">1.4. </w:t>
      </w:r>
      <w:r w:rsidR="00EA4A30" w:rsidRPr="00F36DA1">
        <w:rPr>
          <w:b/>
          <w:bCs/>
          <w:iCs/>
          <w:sz w:val="28"/>
          <w:szCs w:val="28"/>
        </w:rPr>
        <w:t>Повышение эффективности бюджетных расходов</w:t>
      </w:r>
      <w:bookmarkEnd w:id="99"/>
    </w:p>
    <w:p w:rsidR="00FE2D92" w:rsidRPr="00D50930" w:rsidRDefault="00FE2D92" w:rsidP="00FE2D92">
      <w:pPr>
        <w:spacing w:before="120"/>
        <w:ind w:firstLine="709"/>
        <w:jc w:val="both"/>
        <w:rPr>
          <w:sz w:val="28"/>
          <w:szCs w:val="28"/>
        </w:rPr>
      </w:pPr>
      <w:r w:rsidRPr="00D50930">
        <w:rPr>
          <w:sz w:val="28"/>
          <w:szCs w:val="28"/>
        </w:rPr>
        <w:t>В Шарыповском муниципальном округе внедрена и продолжает развиваться система мер по повышению эффективности бюджетных расходов. Ключевыми направлениями для округа являются:</w:t>
      </w:r>
    </w:p>
    <w:p w:rsidR="00CF4C26" w:rsidRPr="001C2DB2" w:rsidRDefault="00D50930" w:rsidP="00A72D51">
      <w:pPr>
        <w:spacing w:before="120"/>
        <w:ind w:firstLine="709"/>
        <w:jc w:val="both"/>
        <w:rPr>
          <w:sz w:val="28"/>
          <w:szCs w:val="28"/>
          <w:highlight w:val="yellow"/>
        </w:rPr>
      </w:pPr>
      <w:r w:rsidRPr="00D50930">
        <w:rPr>
          <w:sz w:val="28"/>
          <w:szCs w:val="28"/>
        </w:rPr>
        <w:t xml:space="preserve">формирование бюджетной политики на основании и во взаимосвязи с показателями </w:t>
      </w:r>
      <w:r w:rsidR="00CF4C26" w:rsidRPr="00B354F3">
        <w:rPr>
          <w:sz w:val="28"/>
          <w:szCs w:val="28"/>
        </w:rPr>
        <w:t>муниципальных программ</w:t>
      </w:r>
      <w:r w:rsidRPr="00B354F3">
        <w:rPr>
          <w:sz w:val="28"/>
          <w:szCs w:val="28"/>
        </w:rPr>
        <w:t>;</w:t>
      </w:r>
    </w:p>
    <w:p w:rsidR="00B354F3" w:rsidRPr="00B354F3" w:rsidRDefault="00B354F3" w:rsidP="00B354F3">
      <w:pPr>
        <w:spacing w:before="120"/>
        <w:ind w:firstLine="709"/>
        <w:jc w:val="both"/>
        <w:rPr>
          <w:sz w:val="28"/>
          <w:szCs w:val="28"/>
        </w:rPr>
      </w:pPr>
      <w:r w:rsidRPr="00B354F3">
        <w:rPr>
          <w:sz w:val="28"/>
          <w:szCs w:val="28"/>
        </w:rPr>
        <w:t xml:space="preserve">совершенствование системы финансового обеспечения оказания </w:t>
      </w:r>
      <w:r>
        <w:rPr>
          <w:sz w:val="28"/>
          <w:szCs w:val="28"/>
        </w:rPr>
        <w:t>муниципальных</w:t>
      </w:r>
      <w:r w:rsidRPr="00B354F3">
        <w:rPr>
          <w:sz w:val="28"/>
          <w:szCs w:val="28"/>
        </w:rPr>
        <w:t xml:space="preserve"> услуг;</w:t>
      </w:r>
    </w:p>
    <w:p w:rsidR="00B354F3" w:rsidRPr="00B354F3" w:rsidRDefault="00B354F3" w:rsidP="00B354F3">
      <w:pPr>
        <w:spacing w:before="120"/>
        <w:ind w:firstLine="709"/>
        <w:jc w:val="both"/>
        <w:rPr>
          <w:sz w:val="28"/>
          <w:szCs w:val="28"/>
        </w:rPr>
      </w:pPr>
      <w:r w:rsidRPr="00B354F3">
        <w:rPr>
          <w:sz w:val="28"/>
          <w:szCs w:val="28"/>
        </w:rPr>
        <w:t xml:space="preserve">повышение эффективности и качества оказания </w:t>
      </w:r>
      <w:r>
        <w:rPr>
          <w:sz w:val="28"/>
          <w:szCs w:val="28"/>
        </w:rPr>
        <w:t>муниципальных</w:t>
      </w:r>
      <w:r w:rsidRPr="00B354F3">
        <w:rPr>
          <w:sz w:val="28"/>
          <w:szCs w:val="28"/>
        </w:rPr>
        <w:t xml:space="preserve"> услуг в социальной сфере;</w:t>
      </w:r>
    </w:p>
    <w:p w:rsidR="00B354F3" w:rsidRPr="00B354F3" w:rsidRDefault="00B354F3" w:rsidP="00B354F3">
      <w:pPr>
        <w:spacing w:before="120"/>
        <w:ind w:firstLine="709"/>
        <w:jc w:val="both"/>
        <w:rPr>
          <w:sz w:val="28"/>
          <w:szCs w:val="28"/>
        </w:rPr>
      </w:pPr>
      <w:r w:rsidRPr="00B354F3">
        <w:rPr>
          <w:sz w:val="28"/>
          <w:szCs w:val="28"/>
        </w:rPr>
        <w:t xml:space="preserve">комплексное планирование мероприятий по росту доходов, повышению эффективности расходов и совершенствованию долговой политики. </w:t>
      </w:r>
    </w:p>
    <w:p w:rsidR="00B354F3" w:rsidRDefault="00B354F3" w:rsidP="00B354F3">
      <w:pPr>
        <w:spacing w:before="120"/>
        <w:ind w:firstLine="709"/>
        <w:jc w:val="both"/>
        <w:rPr>
          <w:sz w:val="28"/>
          <w:szCs w:val="28"/>
          <w:highlight w:val="yellow"/>
        </w:rPr>
      </w:pPr>
      <w:r w:rsidRPr="00B354F3">
        <w:rPr>
          <w:sz w:val="28"/>
          <w:szCs w:val="28"/>
        </w:rPr>
        <w:t xml:space="preserve">Далее представлены основные меры, направленные на повышение эффективности бюджетных расходов в </w:t>
      </w:r>
      <w:r>
        <w:rPr>
          <w:sz w:val="28"/>
          <w:szCs w:val="28"/>
        </w:rPr>
        <w:t>округе</w:t>
      </w:r>
      <w:r w:rsidRPr="00B354F3">
        <w:rPr>
          <w:sz w:val="28"/>
          <w:szCs w:val="28"/>
        </w:rPr>
        <w:t>.</w:t>
      </w:r>
    </w:p>
    <w:p w:rsidR="00B354F3" w:rsidRPr="00B354F3" w:rsidRDefault="00B354F3" w:rsidP="00B354F3">
      <w:pPr>
        <w:autoSpaceDE w:val="0"/>
        <w:autoSpaceDN w:val="0"/>
        <w:adjustRightInd w:val="0"/>
        <w:spacing w:before="120"/>
        <w:ind w:firstLine="709"/>
        <w:jc w:val="both"/>
        <w:rPr>
          <w:b/>
          <w:i/>
          <w:sz w:val="28"/>
          <w:szCs w:val="28"/>
        </w:rPr>
      </w:pPr>
      <w:r w:rsidRPr="00B354F3">
        <w:rPr>
          <w:b/>
          <w:i/>
          <w:sz w:val="28"/>
          <w:szCs w:val="28"/>
        </w:rPr>
        <w:t xml:space="preserve">Программно-целевое бюджетное планирование на основе муниципальных программ. </w:t>
      </w:r>
    </w:p>
    <w:p w:rsidR="00CF4C26" w:rsidRPr="00B354F3" w:rsidRDefault="00B354F3" w:rsidP="00CF4C26">
      <w:pPr>
        <w:autoSpaceDE w:val="0"/>
        <w:autoSpaceDN w:val="0"/>
        <w:adjustRightInd w:val="0"/>
        <w:spacing w:before="120"/>
        <w:ind w:firstLine="709"/>
        <w:jc w:val="both"/>
        <w:rPr>
          <w:sz w:val="28"/>
          <w:szCs w:val="28"/>
        </w:rPr>
      </w:pPr>
      <w:r w:rsidRPr="00B354F3">
        <w:rPr>
          <w:sz w:val="28"/>
          <w:szCs w:val="28"/>
        </w:rPr>
        <w:t xml:space="preserve">Начиная с 2014 года </w:t>
      </w:r>
      <w:r w:rsidR="00CF4C26" w:rsidRPr="00B354F3">
        <w:rPr>
          <w:sz w:val="28"/>
          <w:szCs w:val="28"/>
        </w:rPr>
        <w:t xml:space="preserve">в Шарыповском муниципальном округе </w:t>
      </w:r>
      <w:r w:rsidRPr="00B354F3">
        <w:rPr>
          <w:sz w:val="28"/>
          <w:szCs w:val="28"/>
        </w:rPr>
        <w:t>реализуется программное бюджетное планирование.</w:t>
      </w:r>
    </w:p>
    <w:p w:rsidR="00CF27CA" w:rsidRPr="00B354F3" w:rsidRDefault="00CF27CA" w:rsidP="00CF27CA">
      <w:pPr>
        <w:autoSpaceDE w:val="0"/>
        <w:autoSpaceDN w:val="0"/>
        <w:adjustRightInd w:val="0"/>
        <w:spacing w:before="120"/>
        <w:ind w:firstLine="709"/>
        <w:jc w:val="both"/>
        <w:rPr>
          <w:sz w:val="28"/>
          <w:szCs w:val="28"/>
        </w:rPr>
      </w:pPr>
      <w:r w:rsidRPr="00B354F3">
        <w:rPr>
          <w:sz w:val="28"/>
          <w:szCs w:val="28"/>
        </w:rPr>
        <w:t>Принятие решений о разработке муниципальных программ Шарыповского муниципального округа, их формирование и реализация осуществляется в соответствии с порядком и сроками, утвержденными постановлением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w:t>
      </w:r>
    </w:p>
    <w:p w:rsidR="00CF4C26" w:rsidRPr="00E12FD3" w:rsidRDefault="00CF4C26" w:rsidP="00885109">
      <w:pPr>
        <w:autoSpaceDE w:val="0"/>
        <w:autoSpaceDN w:val="0"/>
        <w:adjustRightInd w:val="0"/>
        <w:spacing w:before="120"/>
        <w:ind w:firstLine="709"/>
        <w:jc w:val="both"/>
        <w:rPr>
          <w:sz w:val="28"/>
          <w:szCs w:val="28"/>
        </w:rPr>
      </w:pPr>
      <w:r w:rsidRPr="00B354F3">
        <w:rPr>
          <w:sz w:val="28"/>
          <w:szCs w:val="28"/>
        </w:rPr>
        <w:t xml:space="preserve">В предстоящем бюджетном цикле сохраняется программный принцип формирования расходов в рамках </w:t>
      </w:r>
      <w:r w:rsidR="00CF27CA" w:rsidRPr="00B354F3">
        <w:rPr>
          <w:sz w:val="28"/>
          <w:szCs w:val="28"/>
        </w:rPr>
        <w:t xml:space="preserve">12 </w:t>
      </w:r>
      <w:r w:rsidR="00885109" w:rsidRPr="00B354F3">
        <w:rPr>
          <w:sz w:val="28"/>
          <w:szCs w:val="28"/>
        </w:rPr>
        <w:t>муниципальных</w:t>
      </w:r>
      <w:r w:rsidRPr="00B354F3">
        <w:rPr>
          <w:sz w:val="28"/>
          <w:szCs w:val="28"/>
        </w:rPr>
        <w:t xml:space="preserve"> программ, утвержденных </w:t>
      </w:r>
      <w:r w:rsidR="00CF27CA" w:rsidRPr="00B354F3">
        <w:rPr>
          <w:sz w:val="28"/>
          <w:szCs w:val="28"/>
        </w:rPr>
        <w:t>распоряжением администрации Шарыповского муниципального округа от 21.07.2021 № 374-р «Об утверждении перечня муниципальных программ Шарыповского муниципального округа»</w:t>
      </w:r>
      <w:r w:rsidR="00B354F3" w:rsidRPr="00B354F3">
        <w:rPr>
          <w:sz w:val="28"/>
          <w:szCs w:val="28"/>
        </w:rPr>
        <w:t xml:space="preserve"> (в ред. от 23.08.2023)</w:t>
      </w:r>
      <w:r w:rsidRPr="00B354F3">
        <w:rPr>
          <w:sz w:val="28"/>
          <w:szCs w:val="28"/>
        </w:rPr>
        <w:t xml:space="preserve">. Доля программных расходов в бюджете </w:t>
      </w:r>
      <w:r w:rsidR="00CF27CA" w:rsidRPr="00B354F3">
        <w:rPr>
          <w:sz w:val="28"/>
          <w:szCs w:val="28"/>
        </w:rPr>
        <w:t>округа</w:t>
      </w:r>
      <w:r w:rsidR="00B354F3">
        <w:rPr>
          <w:sz w:val="28"/>
          <w:szCs w:val="28"/>
        </w:rPr>
        <w:t xml:space="preserve"> в 2024 году </w:t>
      </w:r>
      <w:r w:rsidR="00B354F3" w:rsidRPr="00E12FD3">
        <w:rPr>
          <w:sz w:val="28"/>
          <w:szCs w:val="28"/>
        </w:rPr>
        <w:t>составит</w:t>
      </w:r>
      <w:r w:rsidR="00CF27CA" w:rsidRPr="00E12FD3">
        <w:rPr>
          <w:sz w:val="28"/>
          <w:szCs w:val="28"/>
        </w:rPr>
        <w:t xml:space="preserve"> </w:t>
      </w:r>
      <w:r w:rsidRPr="00E12FD3">
        <w:rPr>
          <w:sz w:val="28"/>
          <w:szCs w:val="28"/>
        </w:rPr>
        <w:t>9</w:t>
      </w:r>
      <w:r w:rsidR="00231DFE" w:rsidRPr="00E12FD3">
        <w:rPr>
          <w:sz w:val="28"/>
          <w:szCs w:val="28"/>
        </w:rPr>
        <w:t>1</w:t>
      </w:r>
      <w:r w:rsidR="00E12FD3">
        <w:rPr>
          <w:sz w:val="28"/>
          <w:szCs w:val="28"/>
        </w:rPr>
        <w:t>,5</w:t>
      </w:r>
      <w:r w:rsidRPr="00E12FD3">
        <w:rPr>
          <w:sz w:val="28"/>
          <w:szCs w:val="28"/>
        </w:rPr>
        <w:t xml:space="preserve">%. </w:t>
      </w:r>
    </w:p>
    <w:tbl>
      <w:tblPr>
        <w:tblW w:w="10060" w:type="dxa"/>
        <w:tblInd w:w="93" w:type="dxa"/>
        <w:tblLook w:val="04A0" w:firstRow="1" w:lastRow="0" w:firstColumn="1" w:lastColumn="0" w:noHBand="0" w:noVBand="1"/>
      </w:tblPr>
      <w:tblGrid>
        <w:gridCol w:w="2740"/>
        <w:gridCol w:w="2440"/>
        <w:gridCol w:w="2440"/>
        <w:gridCol w:w="2440"/>
      </w:tblGrid>
      <w:tr w:rsidR="00E12FD3" w:rsidRPr="00E12FD3" w:rsidTr="00E12FD3">
        <w:trPr>
          <w:trHeight w:val="630"/>
        </w:trPr>
        <w:tc>
          <w:tcPr>
            <w:tcW w:w="2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jc w:val="center"/>
              <w:rPr>
                <w:color w:val="000000"/>
              </w:rPr>
            </w:pPr>
            <w:r w:rsidRPr="00E12FD3">
              <w:rPr>
                <w:color w:val="000000"/>
              </w:rPr>
              <w:lastRenderedPageBreak/>
              <w:t>Наименование показателя</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2024</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2025</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2026</w:t>
            </w:r>
          </w:p>
        </w:tc>
      </w:tr>
      <w:tr w:rsidR="00E12FD3" w:rsidRPr="00E12FD3" w:rsidTr="00E12FD3">
        <w:trPr>
          <w:trHeight w:val="94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 xml:space="preserve">Расходы на реализацию муниципальных программ </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1 041 968 140,00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981 438 140,00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986 125 540,00</w:t>
            </w:r>
          </w:p>
        </w:tc>
      </w:tr>
      <w:tr w:rsidR="00E12FD3" w:rsidRPr="00E12FD3" w:rsidTr="00E12FD3">
        <w:trPr>
          <w:trHeight w:val="31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культуры</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112 941 659,00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107 415 919,00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107 178 759,00</w:t>
            </w:r>
          </w:p>
        </w:tc>
      </w:tr>
      <w:tr w:rsidR="00E12FD3" w:rsidRPr="00E12FD3" w:rsidTr="00E12FD3">
        <w:trPr>
          <w:trHeight w:val="63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сельского хозяйства</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5 610 100,00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5 610 100,00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5 610 100,00</w:t>
            </w:r>
          </w:p>
        </w:tc>
      </w:tr>
      <w:tr w:rsidR="00E12FD3" w:rsidRPr="00E12FD3" w:rsidTr="00E12FD3">
        <w:trPr>
          <w:trHeight w:val="31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образования</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619 014 786,00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607 446 026,00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602 889 586,00</w:t>
            </w:r>
          </w:p>
        </w:tc>
      </w:tr>
      <w:tr w:rsidR="00E12FD3" w:rsidRPr="00E12FD3" w:rsidTr="00E12FD3">
        <w:trPr>
          <w:trHeight w:val="94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малого и среднего предпринимательства</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1 381 500,00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1 381 500,00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1 381 500,00</w:t>
            </w:r>
          </w:p>
        </w:tc>
      </w:tr>
      <w:tr w:rsidR="00E12FD3" w:rsidRPr="00E12FD3" w:rsidTr="00E12FD3">
        <w:trPr>
          <w:trHeight w:val="126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физической культуры, спорта, туризма и молодежной политики</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28 438 600,00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28 383 600,00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28 516 900,00</w:t>
            </w:r>
          </w:p>
        </w:tc>
      </w:tr>
      <w:tr w:rsidR="00E12FD3" w:rsidRPr="00E12FD3" w:rsidTr="00E12FD3">
        <w:trPr>
          <w:trHeight w:val="189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Реформирование и модернизация жилищно-коммунального хозяйства и повышение энергетической эффективности</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166 771 830,00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123 705 730,00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133 622 730,00</w:t>
            </w:r>
          </w:p>
        </w:tc>
      </w:tr>
      <w:tr w:rsidR="00E12FD3" w:rsidRPr="00E12FD3" w:rsidTr="00E12FD3">
        <w:trPr>
          <w:trHeight w:val="63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транспортной системы</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50 852 000,00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50 559 600,00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50 630 300,00</w:t>
            </w:r>
          </w:p>
        </w:tc>
      </w:tr>
      <w:tr w:rsidR="00E12FD3" w:rsidRPr="00E12FD3" w:rsidTr="00E12FD3">
        <w:trPr>
          <w:trHeight w:val="157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Защита от чрезвычайных ситуаций природного и техногенного характера, обеспечение безопасности населения</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9 358 500,00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9 358 500,00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8 718 500,00</w:t>
            </w:r>
          </w:p>
        </w:tc>
      </w:tr>
      <w:tr w:rsidR="00E12FD3" w:rsidRPr="00E12FD3" w:rsidTr="00E12FD3">
        <w:trPr>
          <w:trHeight w:val="94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Управление муниципальными финансами</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41 336 910,00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41 314 910,00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41 314 910,00</w:t>
            </w:r>
          </w:p>
        </w:tc>
      </w:tr>
      <w:tr w:rsidR="00E12FD3" w:rsidRPr="00E12FD3" w:rsidTr="00E12FD3">
        <w:trPr>
          <w:trHeight w:val="945"/>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Управление земельно-имущественным комплексом</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923 100,00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923 100,00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923 100,00</w:t>
            </w:r>
          </w:p>
        </w:tc>
      </w:tr>
      <w:tr w:rsidR="00E12FD3" w:rsidRPr="00E12FD3" w:rsidTr="00E12FD3">
        <w:trPr>
          <w:trHeight w:val="126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Развитие институтов гражданского общества Шарыповского муниципального округа</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1 585 000,00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1 585 000,00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1 585 000,00</w:t>
            </w:r>
          </w:p>
        </w:tc>
      </w:tr>
      <w:tr w:rsidR="00E12FD3" w:rsidRPr="00E12FD3" w:rsidTr="00E12FD3">
        <w:trPr>
          <w:trHeight w:val="126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E12FD3" w:rsidRPr="00E12FD3" w:rsidRDefault="00E12FD3" w:rsidP="00E12FD3">
            <w:pPr>
              <w:rPr>
                <w:color w:val="000000"/>
              </w:rPr>
            </w:pPr>
            <w:r w:rsidRPr="00E12FD3">
              <w:rPr>
                <w:color w:val="000000"/>
              </w:rPr>
              <w:t>Молодежь в Шарыповском муниципальном округе в XXI веке</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3 754 155,00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3 754 155,00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3 754 155,00</w:t>
            </w:r>
          </w:p>
        </w:tc>
      </w:tr>
      <w:tr w:rsidR="00E12FD3" w:rsidRPr="00E12FD3" w:rsidTr="00E12FD3">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E12FD3" w:rsidRPr="00E12FD3" w:rsidRDefault="00E12FD3" w:rsidP="00E12FD3">
            <w:pPr>
              <w:rPr>
                <w:color w:val="000000"/>
              </w:rPr>
            </w:pPr>
            <w:r w:rsidRPr="00E12FD3">
              <w:rPr>
                <w:color w:val="000000"/>
              </w:rPr>
              <w:t>Непрограммные расходы</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97 186 660,00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92 746 060,00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90 730 560,00</w:t>
            </w:r>
          </w:p>
        </w:tc>
      </w:tr>
      <w:tr w:rsidR="00E12FD3" w:rsidRPr="00E12FD3" w:rsidTr="00E12FD3">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E12FD3" w:rsidRPr="00E12FD3" w:rsidRDefault="00E12FD3" w:rsidP="00E12FD3">
            <w:pPr>
              <w:rPr>
                <w:color w:val="000000"/>
              </w:rPr>
            </w:pPr>
            <w:r w:rsidRPr="00E12FD3">
              <w:rPr>
                <w:color w:val="000000"/>
              </w:rPr>
              <w:t>Условно утвержденные</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 </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16 558 600,00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A70AF1">
            <w:pPr>
              <w:jc w:val="center"/>
              <w:rPr>
                <w:color w:val="000000"/>
              </w:rPr>
            </w:pPr>
            <w:r w:rsidRPr="00E12FD3">
              <w:rPr>
                <w:color w:val="000000"/>
              </w:rPr>
              <w:t xml:space="preserve">34 </w:t>
            </w:r>
            <w:r w:rsidR="00A70AF1">
              <w:rPr>
                <w:color w:val="000000"/>
              </w:rPr>
              <w:t>425</w:t>
            </w:r>
            <w:r w:rsidRPr="00E12FD3">
              <w:rPr>
                <w:color w:val="000000"/>
              </w:rPr>
              <w:t xml:space="preserve"> 000,00</w:t>
            </w:r>
          </w:p>
        </w:tc>
      </w:tr>
      <w:tr w:rsidR="00E12FD3" w:rsidRPr="00E12FD3" w:rsidTr="00E12FD3">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E12FD3" w:rsidRPr="00E12FD3" w:rsidRDefault="00E12FD3" w:rsidP="00E12FD3">
            <w:pPr>
              <w:rPr>
                <w:color w:val="000000"/>
              </w:rPr>
            </w:pPr>
            <w:r w:rsidRPr="00E12FD3">
              <w:rPr>
                <w:color w:val="000000"/>
              </w:rPr>
              <w:t>Всего расходы бюджета</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1 139 154 800,00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E12FD3">
            <w:pPr>
              <w:jc w:val="center"/>
              <w:rPr>
                <w:color w:val="000000"/>
              </w:rPr>
            </w:pPr>
            <w:r w:rsidRPr="00E12FD3">
              <w:rPr>
                <w:color w:val="000000"/>
              </w:rPr>
              <w:t>1 090 742 800,00</w:t>
            </w:r>
          </w:p>
        </w:tc>
        <w:tc>
          <w:tcPr>
            <w:tcW w:w="2440" w:type="dxa"/>
            <w:tcBorders>
              <w:top w:val="nil"/>
              <w:left w:val="nil"/>
              <w:bottom w:val="single" w:sz="4" w:space="0" w:color="auto"/>
              <w:right w:val="single" w:sz="4" w:space="0" w:color="auto"/>
            </w:tcBorders>
            <w:shd w:val="clear" w:color="auto" w:fill="auto"/>
            <w:noWrap/>
            <w:vAlign w:val="center"/>
            <w:hideMark/>
          </w:tcPr>
          <w:p w:rsidR="00E12FD3" w:rsidRPr="00E12FD3" w:rsidRDefault="00E12FD3" w:rsidP="00A70AF1">
            <w:pPr>
              <w:jc w:val="center"/>
              <w:rPr>
                <w:color w:val="000000"/>
              </w:rPr>
            </w:pPr>
            <w:r w:rsidRPr="00E12FD3">
              <w:rPr>
                <w:color w:val="000000"/>
              </w:rPr>
              <w:t xml:space="preserve">1 111 </w:t>
            </w:r>
            <w:r w:rsidR="00A70AF1">
              <w:rPr>
                <w:color w:val="000000"/>
              </w:rPr>
              <w:t>28</w:t>
            </w:r>
            <w:r w:rsidRPr="00E12FD3">
              <w:rPr>
                <w:color w:val="000000"/>
              </w:rPr>
              <w:t>1 100,00</w:t>
            </w:r>
          </w:p>
        </w:tc>
      </w:tr>
    </w:tbl>
    <w:p w:rsidR="00B354F3" w:rsidRPr="00B354F3" w:rsidRDefault="00B354F3" w:rsidP="00B354F3">
      <w:pPr>
        <w:ind w:firstLine="709"/>
        <w:jc w:val="both"/>
        <w:rPr>
          <w:sz w:val="28"/>
          <w:szCs w:val="28"/>
        </w:rPr>
      </w:pPr>
      <w:r w:rsidRPr="00B354F3">
        <w:rPr>
          <w:sz w:val="28"/>
          <w:szCs w:val="28"/>
        </w:rPr>
        <w:lastRenderedPageBreak/>
        <w:t xml:space="preserve">Основная часть программных расходов </w:t>
      </w:r>
      <w:r w:rsidRPr="00E12FD3">
        <w:rPr>
          <w:sz w:val="28"/>
          <w:szCs w:val="28"/>
        </w:rPr>
        <w:t>(</w:t>
      </w:r>
      <w:r w:rsidR="00E12FD3" w:rsidRPr="00E12FD3">
        <w:rPr>
          <w:sz w:val="28"/>
          <w:szCs w:val="28"/>
        </w:rPr>
        <w:t>73</w:t>
      </w:r>
      <w:r w:rsidRPr="00E12FD3">
        <w:rPr>
          <w:sz w:val="28"/>
          <w:szCs w:val="28"/>
        </w:rPr>
        <w:t>%) сконцентрирована</w:t>
      </w:r>
      <w:r w:rsidRPr="00B354F3">
        <w:rPr>
          <w:sz w:val="28"/>
          <w:szCs w:val="28"/>
        </w:rPr>
        <w:t xml:space="preserve"> на социальной политике и развитии человеческого капитала (образование, культура, спорт и физическую культуру).</w:t>
      </w:r>
    </w:p>
    <w:p w:rsidR="00CF4C26" w:rsidRPr="00B354F3" w:rsidRDefault="00B972F9" w:rsidP="00885109">
      <w:pPr>
        <w:autoSpaceDE w:val="0"/>
        <w:autoSpaceDN w:val="0"/>
        <w:adjustRightInd w:val="0"/>
        <w:spacing w:before="120"/>
        <w:ind w:firstLine="709"/>
        <w:jc w:val="both"/>
        <w:rPr>
          <w:sz w:val="28"/>
          <w:szCs w:val="28"/>
        </w:rPr>
      </w:pPr>
      <w:r w:rsidRPr="00B972F9">
        <w:rPr>
          <w:sz w:val="28"/>
          <w:szCs w:val="28"/>
        </w:rPr>
        <w:t>В целях обеспечения дополнительной оперативности и гибкости осуществления бюджетных расходов в</w:t>
      </w:r>
      <w:r w:rsidR="00CF4C26" w:rsidRPr="00B972F9">
        <w:rPr>
          <w:sz w:val="28"/>
          <w:szCs w:val="28"/>
        </w:rPr>
        <w:t xml:space="preserve"> предстоящем бюджетном периоде прогнозируется возможность осуществления корректировок </w:t>
      </w:r>
      <w:r w:rsidR="00CF27CA" w:rsidRPr="00B972F9">
        <w:rPr>
          <w:sz w:val="28"/>
          <w:szCs w:val="28"/>
        </w:rPr>
        <w:t xml:space="preserve">муниципальных </w:t>
      </w:r>
      <w:r w:rsidR="00CF4C26" w:rsidRPr="00B972F9">
        <w:rPr>
          <w:sz w:val="28"/>
          <w:szCs w:val="28"/>
        </w:rPr>
        <w:t xml:space="preserve">программ, в том числе с учетом реализации антикризисных мер в условиях геополитического и </w:t>
      </w:r>
      <w:proofErr w:type="spellStart"/>
      <w:r w:rsidR="00CF4C26" w:rsidRPr="00B972F9">
        <w:rPr>
          <w:sz w:val="28"/>
          <w:szCs w:val="28"/>
        </w:rPr>
        <w:t>санкционного</w:t>
      </w:r>
      <w:proofErr w:type="spellEnd"/>
      <w:r w:rsidR="00CF4C26" w:rsidRPr="00B972F9">
        <w:rPr>
          <w:sz w:val="28"/>
          <w:szCs w:val="28"/>
        </w:rPr>
        <w:t xml:space="preserve"> давления на развитие экономики, а также доработки системы их целеполагания для повышения качества планирования значений показателей </w:t>
      </w:r>
      <w:r w:rsidR="00CF27CA" w:rsidRPr="00B972F9">
        <w:rPr>
          <w:sz w:val="28"/>
          <w:szCs w:val="28"/>
        </w:rPr>
        <w:t xml:space="preserve">муниципальных </w:t>
      </w:r>
      <w:r w:rsidR="00CF4C26" w:rsidRPr="00B972F9">
        <w:rPr>
          <w:sz w:val="28"/>
          <w:szCs w:val="28"/>
        </w:rPr>
        <w:t xml:space="preserve">программ и их структурных элементов и </w:t>
      </w:r>
      <w:r w:rsidR="00B354F3" w:rsidRPr="00B972F9">
        <w:rPr>
          <w:sz w:val="28"/>
          <w:szCs w:val="28"/>
        </w:rPr>
        <w:t>обеспечения их согласованности</w:t>
      </w:r>
      <w:r w:rsidR="00CF4C26" w:rsidRPr="00B972F9">
        <w:rPr>
          <w:sz w:val="28"/>
          <w:szCs w:val="28"/>
        </w:rPr>
        <w:t>.</w:t>
      </w:r>
    </w:p>
    <w:p w:rsidR="00B972F9" w:rsidRPr="00B972F9" w:rsidRDefault="00B972F9" w:rsidP="00B972F9">
      <w:pPr>
        <w:spacing w:before="120" w:after="120"/>
        <w:ind w:firstLine="709"/>
        <w:jc w:val="both"/>
        <w:rPr>
          <w:rFonts w:eastAsia="Calibri"/>
          <w:sz w:val="28"/>
          <w:szCs w:val="28"/>
        </w:rPr>
      </w:pPr>
      <w:r w:rsidRPr="00B972F9">
        <w:rPr>
          <w:rFonts w:eastAsia="Calibri"/>
          <w:b/>
          <w:i/>
          <w:sz w:val="28"/>
          <w:szCs w:val="28"/>
        </w:rPr>
        <w:t xml:space="preserve">Совершенствование системы финансового обеспечения оказания </w:t>
      </w:r>
      <w:r w:rsidR="00797E6F">
        <w:rPr>
          <w:rFonts w:eastAsia="Calibri"/>
          <w:b/>
          <w:i/>
          <w:sz w:val="28"/>
          <w:szCs w:val="28"/>
        </w:rPr>
        <w:t>муниципальных</w:t>
      </w:r>
      <w:r w:rsidRPr="00B972F9">
        <w:rPr>
          <w:rFonts w:eastAsia="Calibri"/>
          <w:b/>
          <w:i/>
          <w:sz w:val="28"/>
          <w:szCs w:val="28"/>
        </w:rPr>
        <w:t xml:space="preserve"> услуг, повышение эффективности и качества их оказания</w:t>
      </w:r>
      <w:r w:rsidRPr="00B972F9">
        <w:rPr>
          <w:rFonts w:eastAsia="Calibri"/>
          <w:sz w:val="28"/>
          <w:szCs w:val="28"/>
        </w:rPr>
        <w:t>.</w:t>
      </w:r>
    </w:p>
    <w:p w:rsidR="00A72D51" w:rsidRPr="00B972F9" w:rsidRDefault="00B972F9" w:rsidP="00517F4C">
      <w:pPr>
        <w:autoSpaceDE w:val="0"/>
        <w:autoSpaceDN w:val="0"/>
        <w:adjustRightInd w:val="0"/>
        <w:spacing w:before="120"/>
        <w:ind w:firstLine="709"/>
        <w:jc w:val="both"/>
        <w:rPr>
          <w:sz w:val="28"/>
          <w:szCs w:val="28"/>
        </w:rPr>
      </w:pPr>
      <w:r w:rsidRPr="00B972F9">
        <w:rPr>
          <w:sz w:val="28"/>
          <w:szCs w:val="28"/>
        </w:rPr>
        <w:t>Согласно бюджетному законодательству в</w:t>
      </w:r>
      <w:r w:rsidR="00A72D51" w:rsidRPr="00B972F9">
        <w:rPr>
          <w:sz w:val="28"/>
          <w:szCs w:val="28"/>
        </w:rPr>
        <w:t xml:space="preserve"> Шарыповском муниципальном округе муниципальные учреждения осуществляют свою деятельность посредством выполнения муниципального задания</w:t>
      </w:r>
      <w:r w:rsidRPr="00B972F9">
        <w:rPr>
          <w:sz w:val="28"/>
          <w:szCs w:val="28"/>
        </w:rPr>
        <w:t>, сформированного в соответствии с видами деятельности, отнесенными уставом учреждения к основным видам его деятельности.</w:t>
      </w:r>
      <w:r w:rsidR="00A72D51" w:rsidRPr="00B972F9">
        <w:rPr>
          <w:sz w:val="28"/>
          <w:szCs w:val="28"/>
        </w:rPr>
        <w:t xml:space="preserve"> Муниципальное задание формируется для бюджетных и автономных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w:t>
      </w:r>
    </w:p>
    <w:p w:rsidR="00B972F9" w:rsidRPr="00B972F9" w:rsidRDefault="00B972F9" w:rsidP="00517F4C">
      <w:pPr>
        <w:autoSpaceDE w:val="0"/>
        <w:autoSpaceDN w:val="0"/>
        <w:adjustRightInd w:val="0"/>
        <w:spacing w:before="120"/>
        <w:ind w:firstLine="709"/>
        <w:jc w:val="both"/>
        <w:rPr>
          <w:sz w:val="28"/>
          <w:szCs w:val="28"/>
        </w:rPr>
      </w:pPr>
      <w:r w:rsidRPr="00B972F9">
        <w:rPr>
          <w:sz w:val="28"/>
          <w:szCs w:val="28"/>
        </w:rPr>
        <w:t xml:space="preserve">Данный документ определяет требования к объему и качеству оказываемых </w:t>
      </w:r>
      <w:r w:rsidR="00797E6F">
        <w:rPr>
          <w:sz w:val="28"/>
          <w:szCs w:val="28"/>
        </w:rPr>
        <w:t>муниципальных</w:t>
      </w:r>
      <w:r w:rsidRPr="00B972F9">
        <w:rPr>
          <w:sz w:val="28"/>
          <w:szCs w:val="28"/>
        </w:rPr>
        <w:t xml:space="preserve"> услуг, выполняемых работ, что позволяет использовать его в качестве инструмента планирования расходов бюджета на оказание </w:t>
      </w:r>
      <w:r w:rsidR="00797E6F">
        <w:rPr>
          <w:sz w:val="28"/>
          <w:szCs w:val="28"/>
        </w:rPr>
        <w:t>муниципальных</w:t>
      </w:r>
      <w:r w:rsidRPr="00B972F9">
        <w:rPr>
          <w:sz w:val="28"/>
          <w:szCs w:val="28"/>
        </w:rPr>
        <w:t xml:space="preserve"> услуг, выполнение работ. </w:t>
      </w:r>
    </w:p>
    <w:p w:rsidR="00F30F8B" w:rsidRPr="00B972F9" w:rsidRDefault="00F30F8B" w:rsidP="00F30F8B">
      <w:pPr>
        <w:autoSpaceDE w:val="0"/>
        <w:autoSpaceDN w:val="0"/>
        <w:adjustRightInd w:val="0"/>
        <w:spacing w:before="120"/>
        <w:ind w:firstLine="709"/>
        <w:jc w:val="both"/>
        <w:rPr>
          <w:sz w:val="28"/>
          <w:szCs w:val="28"/>
        </w:rPr>
      </w:pPr>
      <w:r w:rsidRPr="00B972F9">
        <w:rPr>
          <w:sz w:val="28"/>
          <w:szCs w:val="28"/>
        </w:rPr>
        <w:t>Финансовое обеспечение такой деятельности производится путем предоставления учредителем субсидий на выполнение муниципального задания из бюджета округа.</w:t>
      </w:r>
    </w:p>
    <w:p w:rsidR="00F30F8B" w:rsidRPr="00F30F8B" w:rsidRDefault="00F30F8B" w:rsidP="00F30F8B">
      <w:pPr>
        <w:autoSpaceDE w:val="0"/>
        <w:autoSpaceDN w:val="0"/>
        <w:adjustRightInd w:val="0"/>
        <w:spacing w:before="120"/>
        <w:ind w:firstLine="709"/>
        <w:jc w:val="both"/>
        <w:rPr>
          <w:sz w:val="28"/>
          <w:szCs w:val="28"/>
        </w:rPr>
      </w:pPr>
      <w:r w:rsidRPr="00F30F8B">
        <w:rPr>
          <w:sz w:val="28"/>
          <w:szCs w:val="28"/>
        </w:rPr>
        <w:t>В целях совершенствования муниципального задания как инструмента управления результатами</w:t>
      </w:r>
      <w:r w:rsidR="00797E6F">
        <w:rPr>
          <w:sz w:val="28"/>
          <w:szCs w:val="28"/>
        </w:rPr>
        <w:t xml:space="preserve"> </w:t>
      </w:r>
      <w:r w:rsidRPr="00F30F8B">
        <w:rPr>
          <w:sz w:val="28"/>
          <w:szCs w:val="28"/>
        </w:rPr>
        <w:t>создана система нормативного финансирования муниципальных услуг, работ, основанная на нормировании в расчете на единицу услуги, работы, а не на одно учреждение.</w:t>
      </w:r>
    </w:p>
    <w:p w:rsidR="00F30F8B" w:rsidRPr="00F30F8B" w:rsidRDefault="00F30F8B" w:rsidP="00F30F8B">
      <w:pPr>
        <w:pStyle w:val="ConsPlusNormal"/>
        <w:spacing w:after="120"/>
        <w:ind w:firstLine="540"/>
        <w:jc w:val="both"/>
        <w:rPr>
          <w:rFonts w:ascii="Times New Roman" w:hAnsi="Times New Roman" w:cs="Times New Roman"/>
          <w:sz w:val="28"/>
          <w:szCs w:val="28"/>
        </w:rPr>
      </w:pPr>
      <w:r w:rsidRPr="00F30F8B">
        <w:rPr>
          <w:rFonts w:ascii="Times New Roman" w:hAnsi="Times New Roman" w:cs="Times New Roman"/>
          <w:sz w:val="28"/>
          <w:szCs w:val="28"/>
        </w:rPr>
        <w:t>Муниципальное задание формируется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показателей выполнения муниципальным учреждением муниципального задания в отчетном финансовом году.</w:t>
      </w:r>
    </w:p>
    <w:p w:rsidR="00F30F8B" w:rsidRPr="00F30F8B" w:rsidRDefault="00F30F8B" w:rsidP="00F30F8B">
      <w:pPr>
        <w:pStyle w:val="ConsPlusTitle"/>
        <w:spacing w:after="120"/>
        <w:ind w:firstLine="709"/>
        <w:jc w:val="both"/>
      </w:pPr>
      <w:r w:rsidRPr="00F30F8B">
        <w:rPr>
          <w:b w:val="0"/>
          <w:bCs w:val="0"/>
        </w:rPr>
        <w:t>Муниципальное задание в отношении муниципальных учреждений округа формируется в соответствии с постановлением администрации Шарыповского муниципального округа от 25.01.2021 № 29-п</w:t>
      </w:r>
      <w:r w:rsidRPr="00F30F8B">
        <w:t xml:space="preserve"> «</w:t>
      </w:r>
      <w:r w:rsidRPr="00F30F8B">
        <w:rPr>
          <w:b w:val="0"/>
        </w:rPr>
        <w:t xml:space="preserve">Об утверждении Порядка формирования муниципального задания в отношении муниципальных </w:t>
      </w:r>
      <w:r w:rsidRPr="00F30F8B">
        <w:rPr>
          <w:b w:val="0"/>
        </w:rPr>
        <w:lastRenderedPageBreak/>
        <w:t>учреждений Шарыповского муниципального округа и финансового обеспечения выполнения муниципального задания».</w:t>
      </w:r>
      <w:r w:rsidRPr="00F30F8B">
        <w:t xml:space="preserve"> </w:t>
      </w:r>
    </w:p>
    <w:p w:rsidR="00F30F8B" w:rsidRPr="00F30F8B" w:rsidRDefault="00F30F8B" w:rsidP="00F30F8B">
      <w:pPr>
        <w:tabs>
          <w:tab w:val="right" w:pos="709"/>
        </w:tabs>
        <w:spacing w:after="120"/>
        <w:ind w:firstLine="709"/>
        <w:jc w:val="both"/>
        <w:rPr>
          <w:sz w:val="28"/>
          <w:szCs w:val="28"/>
        </w:rPr>
      </w:pPr>
      <w:r w:rsidRPr="00F30F8B">
        <w:rPr>
          <w:sz w:val="28"/>
          <w:szCs w:val="28"/>
        </w:rPr>
        <w:t>Объем финансирования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затрат на уплату налогов, в качестве объекта налогообложения по которым признается имущество учреждения. Нормативные затраты на оказание муниципальных услуг определяются с учетом базовых нормативов затрат (минимальных значений нормативов затрат на оказание единицы муниципальной услуги) и применяемых к ним коэффициентов выравнивания.</w:t>
      </w:r>
    </w:p>
    <w:p w:rsidR="00F30F8B" w:rsidRPr="00F30F8B" w:rsidRDefault="00F30F8B" w:rsidP="00F30F8B">
      <w:pPr>
        <w:pStyle w:val="a6"/>
        <w:tabs>
          <w:tab w:val="right" w:pos="709"/>
        </w:tabs>
        <w:spacing w:before="120"/>
        <w:rPr>
          <w:bCs/>
          <w:szCs w:val="28"/>
        </w:rPr>
      </w:pPr>
      <w:r w:rsidRPr="00F30F8B">
        <w:rPr>
          <w:bCs/>
          <w:szCs w:val="28"/>
        </w:rPr>
        <w:t>Будет продолжена практика обязательной публичной отчетности об итогах деятельности, о достигнутых результатах руководителей муниципальных учреждений перед гражданами – получателями оказываемых учреждением услуг, в форме проведения открытых собраний, а также размещение соответствующей отчетной информации на официальных сайтах учреждений в сети Интернет.</w:t>
      </w:r>
    </w:p>
    <w:p w:rsidR="00F30F8B" w:rsidRPr="00F30F8B" w:rsidRDefault="00F30F8B" w:rsidP="00F30F8B">
      <w:pPr>
        <w:spacing w:before="120"/>
        <w:ind w:firstLine="709"/>
        <w:jc w:val="both"/>
        <w:rPr>
          <w:sz w:val="28"/>
          <w:szCs w:val="28"/>
        </w:rPr>
      </w:pPr>
      <w:r w:rsidRPr="00F30F8B">
        <w:rPr>
          <w:color w:val="000000"/>
          <w:sz w:val="28"/>
          <w:szCs w:val="28"/>
        </w:rPr>
        <w:t xml:space="preserve">В предстоящем бюджетном цикле продолжится исполнение поручений Президента Российской Федерации, Правительства Российской Федерации об обеспечении поэтапного доступа социально-ориентированных некоммерческих организаций </w:t>
      </w:r>
      <w:r w:rsidRPr="00F30F8B">
        <w:rPr>
          <w:sz w:val="28"/>
          <w:szCs w:val="28"/>
        </w:rPr>
        <w:t>(далее – СОНКО)</w:t>
      </w:r>
      <w:r w:rsidRPr="00F30F8B">
        <w:rPr>
          <w:color w:val="000000"/>
          <w:sz w:val="28"/>
          <w:szCs w:val="28"/>
        </w:rPr>
        <w:t>, осуществляющих деятельность в социальной сфере, к бюджетным средствам, выделяемым на предоставление социальных услуг населению</w:t>
      </w:r>
      <w:r w:rsidRPr="00F30F8B">
        <w:rPr>
          <w:sz w:val="28"/>
          <w:szCs w:val="28"/>
        </w:rPr>
        <w:t xml:space="preserve"> по отраслевой принадлежности и сформированному перечню СОНКО, имеющих возможность оказания муниципальных услуг в социальной сфере.</w:t>
      </w:r>
    </w:p>
    <w:p w:rsidR="00F30F8B" w:rsidRPr="00F30F8B" w:rsidRDefault="00F30F8B" w:rsidP="00F30F8B">
      <w:pPr>
        <w:spacing w:before="120"/>
        <w:ind w:firstLine="709"/>
        <w:jc w:val="both"/>
        <w:rPr>
          <w:rFonts w:eastAsia="Calibri"/>
          <w:sz w:val="28"/>
          <w:szCs w:val="28"/>
        </w:rPr>
      </w:pPr>
      <w:r w:rsidRPr="00F30F8B">
        <w:rPr>
          <w:rFonts w:eastAsia="Calibri"/>
          <w:sz w:val="28"/>
          <w:szCs w:val="28"/>
        </w:rPr>
        <w:t xml:space="preserve">В предстоящем периоде продолжится совершенствование порядка предоставления информации о муниципальных учреждениях и ее размещения на официальном сайте </w:t>
      </w:r>
      <w:hyperlink r:id="rId11" w:history="1">
        <w:r w:rsidRPr="00F30F8B">
          <w:rPr>
            <w:rFonts w:eastAsia="Calibri"/>
            <w:sz w:val="28"/>
            <w:szCs w:val="28"/>
          </w:rPr>
          <w:t>www.bus.gov.ru</w:t>
        </w:r>
      </w:hyperlink>
      <w:r w:rsidRPr="00F30F8B">
        <w:rPr>
          <w:rFonts w:eastAsia="Calibri"/>
          <w:sz w:val="28"/>
          <w:szCs w:val="28"/>
        </w:rPr>
        <w:t>.</w:t>
      </w:r>
    </w:p>
    <w:p w:rsidR="00F30F8B" w:rsidRPr="00F30F8B" w:rsidRDefault="00F30F8B" w:rsidP="00F30F8B">
      <w:pPr>
        <w:pStyle w:val="Style8"/>
        <w:widowControl/>
        <w:spacing w:line="240" w:lineRule="auto"/>
        <w:ind w:firstLine="709"/>
        <w:rPr>
          <w:color w:val="000000"/>
          <w:sz w:val="28"/>
          <w:szCs w:val="28"/>
        </w:rPr>
      </w:pPr>
      <w:r w:rsidRPr="00F30F8B">
        <w:rPr>
          <w:bCs/>
          <w:noProof/>
          <w:sz w:val="28"/>
          <w:szCs w:val="28"/>
        </w:rPr>
        <w:t>Продолжается работа по актуализации стандартов оказания муниципальных услуг (работ) с целью определения базовых нормативов затрат по услугам (работам), оказываемым (выполняемым) учреждениями, на основании которых будет рассчитываться объем финансового обеспечения муниципального задания. Правовая основа для разработки и утверждения стандартов оказания муниципальных услуг (выполнения работ) установлена Решением Шарыповского окружного Совета депутатов от 24.02.2022 № 21-181р «</w:t>
      </w:r>
      <w:r w:rsidRPr="00F30F8B">
        <w:rPr>
          <w:color w:val="000000"/>
          <w:sz w:val="28"/>
          <w:szCs w:val="28"/>
        </w:rPr>
        <w:t>О стандартах оказания муниципальных услуг (выполнения работ) в Шарыповском муниципальном округе</w:t>
      </w:r>
      <w:r w:rsidRPr="00F30F8B">
        <w:rPr>
          <w:bCs/>
          <w:noProof/>
          <w:sz w:val="28"/>
          <w:szCs w:val="28"/>
        </w:rPr>
        <w:t>», постановлением администрации Шарыповского муниципального округа от 28.02.2022 № 137-п «Об утверждении требований к содержанию стандартов оказания муниципальных услуг (выполнения работ), порядка их разработки и утверждения».</w:t>
      </w:r>
    </w:p>
    <w:p w:rsidR="00F30F8B" w:rsidRPr="00F30F8B" w:rsidRDefault="00F30F8B" w:rsidP="00F30F8B">
      <w:pPr>
        <w:tabs>
          <w:tab w:val="center" w:pos="4677"/>
          <w:tab w:val="right" w:pos="9355"/>
        </w:tabs>
        <w:spacing w:before="120"/>
        <w:ind w:firstLine="709"/>
        <w:jc w:val="both"/>
        <w:rPr>
          <w:bCs/>
          <w:noProof/>
          <w:sz w:val="28"/>
          <w:szCs w:val="28"/>
        </w:rPr>
      </w:pPr>
      <w:r w:rsidRPr="00F30F8B">
        <w:rPr>
          <w:bCs/>
          <w:noProof/>
          <w:sz w:val="28"/>
          <w:szCs w:val="28"/>
        </w:rPr>
        <w:t>Конечной целью проводимой работы должен стать перевод оказания муниципальных услуг на конкурентную основу, стимулирование расширения оказания муниципальных услуг негосударственными организациями, для чего потребуется обеспечить учет в нормативах затрат полной объективной себестоимости оказания услуг.</w:t>
      </w:r>
    </w:p>
    <w:p w:rsidR="005D7B78" w:rsidRDefault="005D7B78" w:rsidP="00517F4C">
      <w:pPr>
        <w:autoSpaceDE w:val="0"/>
        <w:autoSpaceDN w:val="0"/>
        <w:adjustRightInd w:val="0"/>
        <w:spacing w:before="120"/>
        <w:ind w:firstLine="709"/>
        <w:jc w:val="both"/>
        <w:rPr>
          <w:sz w:val="28"/>
          <w:szCs w:val="28"/>
        </w:rPr>
      </w:pPr>
      <w:r w:rsidRPr="005D7B78">
        <w:rPr>
          <w:sz w:val="28"/>
          <w:szCs w:val="28"/>
        </w:rPr>
        <w:lastRenderedPageBreak/>
        <w:t xml:space="preserve">На федеральном уровне запланированы новые дополнительные направления работы, такие как разработка новых критериев для определения типа государственного учреждения при его создании, уточнение порядка расчета финансового обеспечения выполнения государственного задания. По мере реализации данных мероприятий будет рассмотрена необходимость совершенствования действующей </w:t>
      </w:r>
      <w:r>
        <w:rPr>
          <w:sz w:val="28"/>
          <w:szCs w:val="28"/>
        </w:rPr>
        <w:t>муниципальной</w:t>
      </w:r>
      <w:r w:rsidRPr="005D7B78">
        <w:rPr>
          <w:sz w:val="28"/>
          <w:szCs w:val="28"/>
        </w:rPr>
        <w:t xml:space="preserve"> системы финансового обеспечения оказания </w:t>
      </w:r>
      <w:r>
        <w:rPr>
          <w:sz w:val="28"/>
          <w:szCs w:val="28"/>
        </w:rPr>
        <w:t>муниципальных</w:t>
      </w:r>
      <w:r w:rsidRPr="005D7B78">
        <w:rPr>
          <w:sz w:val="28"/>
          <w:szCs w:val="28"/>
        </w:rPr>
        <w:t xml:space="preserve"> услуг.</w:t>
      </w:r>
    </w:p>
    <w:p w:rsidR="005D7B78" w:rsidRPr="00F30F8B" w:rsidRDefault="005D7B78" w:rsidP="00F30F8B">
      <w:pPr>
        <w:spacing w:before="120" w:after="120"/>
        <w:ind w:firstLine="709"/>
        <w:jc w:val="both"/>
        <w:rPr>
          <w:sz w:val="28"/>
          <w:szCs w:val="28"/>
        </w:rPr>
      </w:pPr>
      <w:r w:rsidRPr="00F30F8B">
        <w:rPr>
          <w:sz w:val="28"/>
          <w:szCs w:val="28"/>
        </w:rPr>
        <w:t xml:space="preserve">Параллельно в целях повышения эффективности и качества оказания </w:t>
      </w:r>
      <w:r>
        <w:rPr>
          <w:sz w:val="28"/>
          <w:szCs w:val="28"/>
        </w:rPr>
        <w:t>муниципальных</w:t>
      </w:r>
      <w:r w:rsidRPr="005D7B78">
        <w:rPr>
          <w:sz w:val="28"/>
          <w:szCs w:val="28"/>
        </w:rPr>
        <w:t xml:space="preserve"> </w:t>
      </w:r>
      <w:r w:rsidRPr="00F30F8B">
        <w:rPr>
          <w:sz w:val="28"/>
          <w:szCs w:val="28"/>
        </w:rPr>
        <w:t xml:space="preserve">услуг продолжается развитие новых механизмов оказания </w:t>
      </w:r>
      <w:r>
        <w:rPr>
          <w:sz w:val="28"/>
          <w:szCs w:val="28"/>
        </w:rPr>
        <w:t>муниципальных</w:t>
      </w:r>
      <w:r w:rsidRPr="005D7B78">
        <w:rPr>
          <w:sz w:val="28"/>
          <w:szCs w:val="28"/>
        </w:rPr>
        <w:t xml:space="preserve"> </w:t>
      </w:r>
      <w:r w:rsidRPr="00F30F8B">
        <w:rPr>
          <w:sz w:val="28"/>
          <w:szCs w:val="28"/>
        </w:rPr>
        <w:t xml:space="preserve">услуг (выполнения работ), а также развитие конкуренции на рынке оказания </w:t>
      </w:r>
      <w:r>
        <w:rPr>
          <w:sz w:val="28"/>
          <w:szCs w:val="28"/>
        </w:rPr>
        <w:t>муниципальных</w:t>
      </w:r>
      <w:r w:rsidRPr="005D7B78">
        <w:rPr>
          <w:sz w:val="28"/>
          <w:szCs w:val="28"/>
        </w:rPr>
        <w:t xml:space="preserve"> </w:t>
      </w:r>
      <w:r w:rsidRPr="00F30F8B">
        <w:rPr>
          <w:sz w:val="28"/>
          <w:szCs w:val="28"/>
        </w:rPr>
        <w:t xml:space="preserve">услуг (выполнения работ), в том числе путем привлечения негосударственных организаций к оказанию муниципальных услуг (выполнению работ) в соответствии Федеральным законом № 189-ФЗ. Указанный Федеральный закон создал условия для привлечения негосударственных организаций к оказанию гарантированных государством услуг в социальной сфере (образования, здравоохранения, социальной защиты, занятости населения, физической культуры, спорта и туризма) и предоставил гражданам право выбора по своему усмотрению исполнителя услуг. </w:t>
      </w:r>
    </w:p>
    <w:p w:rsidR="005D7B78" w:rsidRPr="00F30F8B" w:rsidRDefault="005D7B78" w:rsidP="00F30F8B">
      <w:pPr>
        <w:tabs>
          <w:tab w:val="left" w:pos="993"/>
        </w:tabs>
        <w:spacing w:before="120" w:after="120"/>
        <w:ind w:firstLine="709"/>
        <w:jc w:val="both"/>
        <w:rPr>
          <w:sz w:val="28"/>
          <w:szCs w:val="28"/>
        </w:rPr>
      </w:pPr>
      <w:r w:rsidRPr="00F30F8B">
        <w:rPr>
          <w:sz w:val="28"/>
          <w:szCs w:val="28"/>
        </w:rPr>
        <w:t xml:space="preserve">При этом по отношению к </w:t>
      </w:r>
      <w:r w:rsidR="00F30F8B" w:rsidRPr="00F30F8B">
        <w:rPr>
          <w:sz w:val="28"/>
          <w:szCs w:val="28"/>
        </w:rPr>
        <w:t>муниципальным</w:t>
      </w:r>
      <w:r w:rsidRPr="00F30F8B">
        <w:rPr>
          <w:sz w:val="28"/>
          <w:szCs w:val="28"/>
        </w:rPr>
        <w:t xml:space="preserve"> и негосударственным организациям применяются равные подходы при расчете финансового обеспечения оказания услуг. Финансирование осуществляется посредством субсидии, предоставляемой из бюджета соответствующего уровня, исходя из расчета нормативных затрат, утвержденных в соответствии с установленным Порядком формирования муниципального задания и его финансового обеспечения.</w:t>
      </w:r>
    </w:p>
    <w:p w:rsidR="005D7B78" w:rsidRPr="00F30F8B" w:rsidRDefault="005D7B78" w:rsidP="00F30F8B">
      <w:pPr>
        <w:spacing w:before="120" w:after="120"/>
        <w:ind w:firstLine="709"/>
        <w:jc w:val="both"/>
        <w:rPr>
          <w:sz w:val="28"/>
          <w:szCs w:val="28"/>
        </w:rPr>
      </w:pPr>
      <w:r w:rsidRPr="00F30F8B">
        <w:rPr>
          <w:sz w:val="28"/>
          <w:szCs w:val="28"/>
        </w:rPr>
        <w:t>В настоящее время Федеральный закон № 189-ФЗ распространяется на 38 пилотных субъектов Российской Федерации, в числе которых Красноярский край (с 2019 года).</w:t>
      </w:r>
    </w:p>
    <w:p w:rsidR="005D7B78" w:rsidRPr="00F30F8B" w:rsidRDefault="005D7B78" w:rsidP="00F30F8B">
      <w:pPr>
        <w:pStyle w:val="a8"/>
        <w:spacing w:before="120" w:after="120"/>
        <w:ind w:left="0" w:firstLine="709"/>
        <w:jc w:val="both"/>
        <w:rPr>
          <w:sz w:val="28"/>
          <w:szCs w:val="28"/>
        </w:rPr>
      </w:pPr>
      <w:r w:rsidRPr="00F30F8B">
        <w:rPr>
          <w:sz w:val="28"/>
          <w:szCs w:val="28"/>
        </w:rPr>
        <w:t xml:space="preserve">В </w:t>
      </w:r>
      <w:r w:rsidR="00F30F8B" w:rsidRPr="00B972F9">
        <w:rPr>
          <w:sz w:val="28"/>
          <w:szCs w:val="28"/>
        </w:rPr>
        <w:t>Шарыповском муниципальном округе</w:t>
      </w:r>
      <w:r w:rsidR="00F30F8B" w:rsidRPr="00F30F8B">
        <w:rPr>
          <w:sz w:val="28"/>
          <w:szCs w:val="28"/>
        </w:rPr>
        <w:t xml:space="preserve"> с 2023 года </w:t>
      </w:r>
      <w:r w:rsidRPr="00F30F8B">
        <w:rPr>
          <w:sz w:val="28"/>
          <w:szCs w:val="28"/>
        </w:rPr>
        <w:t xml:space="preserve">для апробации механизма социального заказа выбраны </w:t>
      </w:r>
      <w:r w:rsidR="00F30F8B" w:rsidRPr="00F30F8B">
        <w:rPr>
          <w:sz w:val="28"/>
          <w:szCs w:val="28"/>
        </w:rPr>
        <w:t>муниципальные</w:t>
      </w:r>
      <w:r w:rsidRPr="00F30F8B">
        <w:rPr>
          <w:sz w:val="28"/>
          <w:szCs w:val="28"/>
        </w:rPr>
        <w:t xml:space="preserve"> услуги, оказание которых осуществляется в соответствии с социальным сертификатом</w:t>
      </w:r>
      <w:r w:rsidR="00F30F8B">
        <w:rPr>
          <w:sz w:val="28"/>
          <w:szCs w:val="28"/>
        </w:rPr>
        <w:t xml:space="preserve"> в сфере дополнительного</w:t>
      </w:r>
      <w:r w:rsidRPr="00F30F8B">
        <w:rPr>
          <w:sz w:val="28"/>
          <w:szCs w:val="28"/>
        </w:rPr>
        <w:t xml:space="preserve"> образовани</w:t>
      </w:r>
      <w:r w:rsidR="00F30F8B">
        <w:rPr>
          <w:sz w:val="28"/>
          <w:szCs w:val="28"/>
        </w:rPr>
        <w:t>я</w:t>
      </w:r>
      <w:r w:rsidRPr="00F30F8B">
        <w:rPr>
          <w:sz w:val="28"/>
          <w:szCs w:val="28"/>
        </w:rPr>
        <w:t xml:space="preserve"> детей.</w:t>
      </w:r>
    </w:p>
    <w:p w:rsidR="005D7B78" w:rsidRPr="00F30F8B" w:rsidRDefault="005D7B78" w:rsidP="00F30F8B">
      <w:pPr>
        <w:spacing w:before="120" w:after="120"/>
        <w:ind w:firstLine="709"/>
        <w:jc w:val="both"/>
        <w:rPr>
          <w:sz w:val="28"/>
          <w:szCs w:val="28"/>
        </w:rPr>
      </w:pPr>
      <w:r w:rsidRPr="00F30F8B">
        <w:rPr>
          <w:sz w:val="28"/>
          <w:szCs w:val="28"/>
        </w:rPr>
        <w:t xml:space="preserve">С целью развития механизма социального заказа в 2024–2026 годах планируется внедрение системы оценки и мониторинга результатов оказания </w:t>
      </w:r>
      <w:r w:rsidR="004B5227">
        <w:rPr>
          <w:sz w:val="28"/>
          <w:szCs w:val="28"/>
        </w:rPr>
        <w:t>муниципальных</w:t>
      </w:r>
      <w:r w:rsidRPr="00F30F8B">
        <w:rPr>
          <w:sz w:val="28"/>
          <w:szCs w:val="28"/>
        </w:rPr>
        <w:t xml:space="preserve"> услуг в условиях социального заказа. </w:t>
      </w:r>
    </w:p>
    <w:p w:rsidR="00F30F8B" w:rsidRPr="00F30F8B" w:rsidRDefault="00F30F8B" w:rsidP="00F36DA1">
      <w:pPr>
        <w:spacing w:before="120"/>
        <w:jc w:val="both"/>
        <w:rPr>
          <w:b/>
          <w:sz w:val="28"/>
          <w:szCs w:val="28"/>
          <w:highlight w:val="yellow"/>
        </w:rPr>
      </w:pPr>
      <w:r w:rsidRPr="00F30F8B">
        <w:rPr>
          <w:rFonts w:eastAsia="Calibri"/>
          <w:b/>
          <w:i/>
          <w:sz w:val="28"/>
          <w:szCs w:val="28"/>
        </w:rPr>
        <w:t xml:space="preserve">Реализация </w:t>
      </w:r>
      <w:r w:rsidRPr="00F30F8B">
        <w:rPr>
          <w:rFonts w:eastAsia="Calibri"/>
          <w:b/>
          <w:bCs/>
          <w:i/>
          <w:sz w:val="28"/>
          <w:szCs w:val="28"/>
        </w:rPr>
        <w:t>Плана мероприятий по росту доходов, оптимизации расходов и совершенствованию долговой политики</w:t>
      </w:r>
      <w:r w:rsidRPr="00F30F8B">
        <w:rPr>
          <w:rFonts w:eastAsia="Calibri"/>
          <w:bCs/>
          <w:sz w:val="28"/>
          <w:szCs w:val="28"/>
        </w:rPr>
        <w:t xml:space="preserve"> </w:t>
      </w:r>
    </w:p>
    <w:p w:rsidR="006C4BF6" w:rsidRPr="00F30F8B" w:rsidRDefault="006C4BF6" w:rsidP="002F4314">
      <w:pPr>
        <w:pStyle w:val="a6"/>
        <w:tabs>
          <w:tab w:val="right" w:pos="-1418"/>
        </w:tabs>
        <w:spacing w:before="120"/>
        <w:rPr>
          <w:bCs/>
          <w:szCs w:val="28"/>
        </w:rPr>
      </w:pPr>
      <w:r w:rsidRPr="00F30F8B">
        <w:rPr>
          <w:bCs/>
          <w:szCs w:val="28"/>
        </w:rPr>
        <w:t xml:space="preserve">В целях повышения эффективности управления муниципальными финансами, изыскания внутренних резервов для финансирования всех принятых расходных обязательств в Шарыповском </w:t>
      </w:r>
      <w:r w:rsidR="00452B88" w:rsidRPr="00F30F8B">
        <w:rPr>
          <w:bCs/>
          <w:szCs w:val="28"/>
        </w:rPr>
        <w:t>муниципальном округе</w:t>
      </w:r>
      <w:r w:rsidRPr="00F30F8B">
        <w:rPr>
          <w:bCs/>
          <w:szCs w:val="28"/>
        </w:rPr>
        <w:t xml:space="preserve"> ежегодно (с 2014 года) реализуется </w:t>
      </w:r>
      <w:r w:rsidR="00FB7676" w:rsidRPr="00F30F8B">
        <w:rPr>
          <w:szCs w:val="28"/>
        </w:rPr>
        <w:t xml:space="preserve">план мероприятий по росту доходов, оптимизации расходов, совершенствованию межбюджетных отношений и долговой политики Шарыповского </w:t>
      </w:r>
      <w:r w:rsidR="005C13C0" w:rsidRPr="00F30F8B">
        <w:rPr>
          <w:szCs w:val="28"/>
        </w:rPr>
        <w:t>муниципального округа</w:t>
      </w:r>
      <w:r w:rsidR="00FB7676" w:rsidRPr="00F30F8B">
        <w:rPr>
          <w:szCs w:val="28"/>
        </w:rPr>
        <w:t xml:space="preserve"> (далее – План)</w:t>
      </w:r>
      <w:r w:rsidRPr="00F30F8B">
        <w:rPr>
          <w:bCs/>
          <w:szCs w:val="28"/>
        </w:rPr>
        <w:t xml:space="preserve">. </w:t>
      </w:r>
    </w:p>
    <w:p w:rsidR="00CB1689" w:rsidRPr="00F30F8B" w:rsidRDefault="00CB1689" w:rsidP="002F4314">
      <w:pPr>
        <w:pStyle w:val="a6"/>
        <w:tabs>
          <w:tab w:val="right" w:pos="-1418"/>
        </w:tabs>
        <w:spacing w:before="120"/>
        <w:rPr>
          <w:bCs/>
          <w:szCs w:val="28"/>
        </w:rPr>
      </w:pPr>
      <w:r w:rsidRPr="00F30F8B">
        <w:rPr>
          <w:szCs w:val="28"/>
        </w:rPr>
        <w:lastRenderedPageBreak/>
        <w:t>В предстоящем бюджетном цикле будет продолжена реализация мероприятий по двум основным разделам: «Мероприятия по росту налоговых и неналоговых доходов», «Мероприятия по повышению эффективности расходов бюджета».</w:t>
      </w:r>
    </w:p>
    <w:p w:rsidR="006C4BF6" w:rsidRPr="004B5227" w:rsidRDefault="006C4BF6" w:rsidP="004B5227">
      <w:pPr>
        <w:keepNext/>
        <w:ind w:firstLine="709"/>
        <w:jc w:val="both"/>
        <w:outlineLvl w:val="0"/>
        <w:rPr>
          <w:sz w:val="28"/>
          <w:szCs w:val="28"/>
        </w:rPr>
      </w:pPr>
      <w:r w:rsidRPr="004B5227">
        <w:rPr>
          <w:sz w:val="28"/>
          <w:szCs w:val="28"/>
        </w:rPr>
        <w:t xml:space="preserve">С целью контроля исполнения Плана установлено </w:t>
      </w:r>
      <w:r w:rsidR="00006284" w:rsidRPr="004B5227">
        <w:rPr>
          <w:sz w:val="28"/>
          <w:szCs w:val="28"/>
        </w:rPr>
        <w:t>ежеквартальное</w:t>
      </w:r>
      <w:r w:rsidRPr="004B5227">
        <w:rPr>
          <w:sz w:val="28"/>
          <w:szCs w:val="28"/>
        </w:rPr>
        <w:t xml:space="preserve"> представление отчетов о реализации мероприятий Плана органами местного самоуправления и главными распорядителями бюджетных средств, ответственными за их реализацию. Общий контроль за реализацией Плана обеспечивается финансово-экономическим управлением администрации Шарыповского </w:t>
      </w:r>
      <w:r w:rsidR="00452B88" w:rsidRPr="004B5227">
        <w:rPr>
          <w:sz w:val="28"/>
          <w:szCs w:val="28"/>
        </w:rPr>
        <w:t>муниципального округа</w:t>
      </w:r>
      <w:r w:rsidRPr="004B5227">
        <w:rPr>
          <w:sz w:val="28"/>
          <w:szCs w:val="28"/>
        </w:rPr>
        <w:t xml:space="preserve">. Рассмотрение информации о выполнении пунктов Плана, а также о ходе реализации пунктов Плана осуществляет рабочая группа по оптимизации и повышению эффективности бюджетных расходов (далее – Рабочая группа), созданная </w:t>
      </w:r>
      <w:r w:rsidR="004B5227" w:rsidRPr="004B5227">
        <w:rPr>
          <w:sz w:val="28"/>
          <w:szCs w:val="28"/>
        </w:rPr>
        <w:t xml:space="preserve">Постановлением администрации округа от 10.02.2021 № 78-п. Руководителем Рабочей группы является Глава округа Г.В. Качаев. </w:t>
      </w:r>
      <w:r w:rsidRPr="004B5227">
        <w:rPr>
          <w:sz w:val="28"/>
          <w:szCs w:val="28"/>
        </w:rPr>
        <w:t xml:space="preserve">Рабочая группа носит межведомственный характер. </w:t>
      </w:r>
      <w:r w:rsidR="00F30F8B" w:rsidRPr="004B5227">
        <w:rPr>
          <w:sz w:val="28"/>
          <w:szCs w:val="28"/>
        </w:rPr>
        <w:t>Информация о реализации Плана, п</w:t>
      </w:r>
      <w:r w:rsidRPr="004B5227">
        <w:rPr>
          <w:sz w:val="28"/>
          <w:szCs w:val="28"/>
        </w:rPr>
        <w:t xml:space="preserve">ротоколы заседаний рабочей группы размещаются на официальном сайте Шарыповского </w:t>
      </w:r>
      <w:r w:rsidR="00452B88" w:rsidRPr="004B5227">
        <w:rPr>
          <w:sz w:val="28"/>
          <w:szCs w:val="28"/>
        </w:rPr>
        <w:t>муниципального округа</w:t>
      </w:r>
      <w:r w:rsidRPr="004B5227">
        <w:rPr>
          <w:sz w:val="28"/>
          <w:szCs w:val="28"/>
        </w:rPr>
        <w:t xml:space="preserve"> в сети Интернет по адресу: http://shr24.ru/meropriyatiya-po-rostu-dokhodov. </w:t>
      </w:r>
    </w:p>
    <w:p w:rsidR="006C4BF6" w:rsidRPr="009C2091" w:rsidRDefault="006C4BF6" w:rsidP="002F4314">
      <w:pPr>
        <w:pStyle w:val="a6"/>
        <w:tabs>
          <w:tab w:val="right" w:pos="-1418"/>
        </w:tabs>
        <w:spacing w:before="120"/>
        <w:rPr>
          <w:bCs/>
          <w:szCs w:val="28"/>
        </w:rPr>
      </w:pPr>
      <w:r w:rsidRPr="009C2091">
        <w:rPr>
          <w:bCs/>
          <w:szCs w:val="28"/>
        </w:rPr>
        <w:t>Мероприятия,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совершенствование налогового законодательства, обеспечение роста доходов бюджет</w:t>
      </w:r>
      <w:r w:rsidR="0085562E" w:rsidRPr="009C2091">
        <w:rPr>
          <w:bCs/>
          <w:szCs w:val="28"/>
        </w:rPr>
        <w:t>а</w:t>
      </w:r>
      <w:r w:rsidRPr="009C2091">
        <w:rPr>
          <w:bCs/>
          <w:szCs w:val="28"/>
        </w:rPr>
        <w:t xml:space="preserve"> </w:t>
      </w:r>
      <w:r w:rsidR="00452B88" w:rsidRPr="009C2091">
        <w:rPr>
          <w:bCs/>
          <w:szCs w:val="28"/>
        </w:rPr>
        <w:t>муниципального округа</w:t>
      </w:r>
      <w:r w:rsidRPr="009C2091">
        <w:rPr>
          <w:bCs/>
          <w:szCs w:val="28"/>
        </w:rPr>
        <w:t xml:space="preserve">, совершенствование земельно-имущественных отношений, повышение эффективности использования муниципального имущества Шарыповского </w:t>
      </w:r>
      <w:r w:rsidR="00452B88" w:rsidRPr="009C2091">
        <w:rPr>
          <w:bCs/>
          <w:szCs w:val="28"/>
        </w:rPr>
        <w:t>муниципального округа</w:t>
      </w:r>
      <w:r w:rsidRPr="009C2091">
        <w:rPr>
          <w:bCs/>
          <w:szCs w:val="28"/>
        </w:rPr>
        <w:t xml:space="preserve"> и другие.</w:t>
      </w:r>
    </w:p>
    <w:p w:rsidR="006C4BF6" w:rsidRPr="009C2091" w:rsidRDefault="006C4BF6" w:rsidP="002F4314">
      <w:pPr>
        <w:pStyle w:val="a6"/>
        <w:tabs>
          <w:tab w:val="right" w:pos="-1418"/>
        </w:tabs>
        <w:spacing w:before="120"/>
        <w:rPr>
          <w:bCs/>
          <w:szCs w:val="28"/>
        </w:rPr>
      </w:pPr>
      <w:r w:rsidRPr="009C2091">
        <w:rPr>
          <w:bCs/>
          <w:szCs w:val="28"/>
        </w:rPr>
        <w:t xml:space="preserve">Раздел по повышению эффективности расходов содержит мероприятия, направленные на повышение качества финансового управления, эффективность деятельности муниципальных учреждений, в том числе эффективность оказания муниципальных услуг. Также включены мероприятия по вовлечению граждан в бюджетный процесс для решения вопросов местного значения путем создания условий для внедрения механизмов инициативного бюджетирования, самообложения граждан. </w:t>
      </w:r>
    </w:p>
    <w:p w:rsidR="00D50930" w:rsidRPr="00D50930" w:rsidRDefault="00D50930" w:rsidP="00D50930">
      <w:pPr>
        <w:spacing w:before="120"/>
        <w:ind w:firstLine="709"/>
        <w:jc w:val="both"/>
        <w:rPr>
          <w:b/>
          <w:bCs/>
          <w:iCs/>
          <w:sz w:val="28"/>
          <w:szCs w:val="28"/>
        </w:rPr>
      </w:pPr>
      <w:r w:rsidRPr="00D50930">
        <w:rPr>
          <w:b/>
          <w:sz w:val="28"/>
          <w:szCs w:val="28"/>
        </w:rPr>
        <w:t xml:space="preserve">1.5. Вовлечение граждан в бюджетный процесс, включая развитие инициативного бюджетирования. </w:t>
      </w:r>
    </w:p>
    <w:p w:rsidR="009C2091" w:rsidRDefault="009C2091" w:rsidP="00550873">
      <w:pPr>
        <w:spacing w:before="120"/>
        <w:ind w:firstLine="709"/>
        <w:jc w:val="both"/>
        <w:rPr>
          <w:sz w:val="28"/>
          <w:szCs w:val="28"/>
        </w:rPr>
      </w:pPr>
      <w:r w:rsidRPr="009C2091">
        <w:rPr>
          <w:sz w:val="28"/>
          <w:szCs w:val="28"/>
        </w:rPr>
        <w:t>Федеральным законом от 29.11.2021 № 384-ФЗ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перечень принципов бюджетной системы Российской Федерации (статья 28 Бюджетного кодекса Российской Федерации) дополнен принципом участия граждан в бюджетном процессе.</w:t>
      </w:r>
    </w:p>
    <w:p w:rsidR="009C2091" w:rsidRPr="009C2091" w:rsidRDefault="009C2091" w:rsidP="009C2091">
      <w:pPr>
        <w:spacing w:before="120"/>
        <w:ind w:firstLine="709"/>
        <w:jc w:val="both"/>
        <w:rPr>
          <w:sz w:val="28"/>
          <w:szCs w:val="28"/>
        </w:rPr>
      </w:pPr>
      <w:r w:rsidRPr="009C2091">
        <w:rPr>
          <w:sz w:val="28"/>
          <w:szCs w:val="28"/>
        </w:rPr>
        <w:t>Для данного принципа в Бюджетном кодексе Российской Федерации не предусмотрено выделения специальной статьи, определяющей его содержание. При практической реализации данного принципа необходимыми условиями реализации стали:</w:t>
      </w:r>
    </w:p>
    <w:p w:rsidR="009C2091" w:rsidRPr="009C2091" w:rsidRDefault="009C2091" w:rsidP="009C2091">
      <w:pPr>
        <w:spacing w:before="120"/>
        <w:ind w:firstLine="709"/>
        <w:jc w:val="both"/>
        <w:rPr>
          <w:sz w:val="28"/>
          <w:szCs w:val="28"/>
        </w:rPr>
      </w:pPr>
      <w:r w:rsidRPr="009C2091">
        <w:rPr>
          <w:sz w:val="28"/>
          <w:szCs w:val="28"/>
        </w:rPr>
        <w:lastRenderedPageBreak/>
        <w:t>информационная открытость бюджетной информации, свободный доступ к бюджетным показателям;</w:t>
      </w:r>
    </w:p>
    <w:p w:rsidR="009C2091" w:rsidRPr="009C2091" w:rsidRDefault="009C2091" w:rsidP="009C2091">
      <w:pPr>
        <w:spacing w:before="120"/>
        <w:ind w:firstLine="709"/>
        <w:jc w:val="both"/>
        <w:rPr>
          <w:sz w:val="28"/>
          <w:szCs w:val="28"/>
        </w:rPr>
      </w:pPr>
      <w:r w:rsidRPr="009C2091">
        <w:rPr>
          <w:sz w:val="28"/>
          <w:szCs w:val="28"/>
        </w:rPr>
        <w:t>вовлечение граждан в бюджетный процесс через реализацию инициативных проектов;</w:t>
      </w:r>
    </w:p>
    <w:p w:rsidR="009C2091" w:rsidRPr="009C2091" w:rsidRDefault="009C2091" w:rsidP="009C2091">
      <w:pPr>
        <w:spacing w:before="120"/>
        <w:ind w:firstLine="709"/>
        <w:jc w:val="both"/>
        <w:rPr>
          <w:sz w:val="28"/>
          <w:szCs w:val="28"/>
        </w:rPr>
      </w:pPr>
      <w:r w:rsidRPr="009C2091">
        <w:rPr>
          <w:sz w:val="28"/>
          <w:szCs w:val="28"/>
        </w:rPr>
        <w:t>повышение уровня доверия граждан, что достигается прозрачностью и понятностью бюджетных решений;</w:t>
      </w:r>
    </w:p>
    <w:p w:rsidR="009C2091" w:rsidRPr="009C2091" w:rsidRDefault="009C2091" w:rsidP="009C2091">
      <w:pPr>
        <w:spacing w:before="120"/>
        <w:ind w:firstLine="709"/>
        <w:jc w:val="both"/>
        <w:rPr>
          <w:sz w:val="28"/>
          <w:szCs w:val="28"/>
        </w:rPr>
      </w:pPr>
      <w:r w:rsidRPr="009C2091">
        <w:rPr>
          <w:sz w:val="28"/>
          <w:szCs w:val="28"/>
        </w:rPr>
        <w:t xml:space="preserve">повышение финансовой грамотности и формирование финансовой культуры населения. </w:t>
      </w:r>
    </w:p>
    <w:p w:rsidR="009C2091" w:rsidRPr="009C2091" w:rsidRDefault="009C2091" w:rsidP="009C2091">
      <w:pPr>
        <w:spacing w:before="120"/>
        <w:ind w:firstLine="709"/>
        <w:jc w:val="both"/>
        <w:rPr>
          <w:sz w:val="28"/>
          <w:szCs w:val="28"/>
        </w:rPr>
      </w:pPr>
      <w:r w:rsidRPr="009C2091">
        <w:rPr>
          <w:sz w:val="28"/>
          <w:szCs w:val="28"/>
        </w:rPr>
        <w:t xml:space="preserve">Учитывая состоявшиеся изменения бюджетного законодательства, наличие широкого спектра механизмов вовлечения граждан в бюджетный процесс, а также большой запрос общества на открытость власти, формирование бюджетных приоритетов осуществляется с учетом </w:t>
      </w:r>
      <w:proofErr w:type="spellStart"/>
      <w:r w:rsidRPr="009C2091">
        <w:rPr>
          <w:sz w:val="28"/>
          <w:szCs w:val="28"/>
        </w:rPr>
        <w:t>человекоцентричного</w:t>
      </w:r>
      <w:proofErr w:type="spellEnd"/>
      <w:r w:rsidRPr="009C2091">
        <w:rPr>
          <w:sz w:val="28"/>
          <w:szCs w:val="28"/>
        </w:rPr>
        <w:t xml:space="preserve"> подхода и выделением соответствующего направления в отдельную цель бюджетной политики.  </w:t>
      </w:r>
    </w:p>
    <w:p w:rsidR="009C2091" w:rsidRDefault="009C2091" w:rsidP="009C2091">
      <w:pPr>
        <w:spacing w:before="120"/>
        <w:ind w:firstLine="709"/>
        <w:jc w:val="both"/>
        <w:rPr>
          <w:sz w:val="28"/>
          <w:szCs w:val="28"/>
        </w:rPr>
      </w:pPr>
      <w:r w:rsidRPr="009C2091">
        <w:rPr>
          <w:sz w:val="28"/>
          <w:szCs w:val="28"/>
        </w:rPr>
        <w:t xml:space="preserve">При этом особенностью </w:t>
      </w:r>
      <w:r>
        <w:rPr>
          <w:sz w:val="28"/>
          <w:szCs w:val="28"/>
        </w:rPr>
        <w:t>округа</w:t>
      </w:r>
      <w:r w:rsidRPr="009C2091">
        <w:rPr>
          <w:sz w:val="28"/>
          <w:szCs w:val="28"/>
        </w:rPr>
        <w:t xml:space="preserve"> является наличие специальной инфраструктуры с открытыми каналами связи в социальных сетях, открытые диалоги с населением в рамках личных приемов и поездок по </w:t>
      </w:r>
      <w:r>
        <w:rPr>
          <w:sz w:val="28"/>
          <w:szCs w:val="28"/>
        </w:rPr>
        <w:t xml:space="preserve">территориям сельских </w:t>
      </w:r>
      <w:r w:rsidR="000A04D9">
        <w:rPr>
          <w:sz w:val="28"/>
          <w:szCs w:val="28"/>
        </w:rPr>
        <w:t>населенных пунктов</w:t>
      </w:r>
      <w:r w:rsidRPr="009C2091">
        <w:rPr>
          <w:sz w:val="28"/>
          <w:szCs w:val="28"/>
        </w:rPr>
        <w:t>, которые помогают выделять основные темы, требующие повышенного внимания при формировании бюджета.</w:t>
      </w:r>
    </w:p>
    <w:p w:rsidR="009C2091" w:rsidRPr="009C2091" w:rsidRDefault="009C2091" w:rsidP="009C2091">
      <w:pPr>
        <w:spacing w:before="120"/>
        <w:ind w:firstLine="709"/>
        <w:jc w:val="both"/>
        <w:rPr>
          <w:rFonts w:eastAsia="Calibri"/>
          <w:sz w:val="28"/>
          <w:szCs w:val="28"/>
        </w:rPr>
      </w:pPr>
      <w:r w:rsidRPr="009C2091">
        <w:rPr>
          <w:rFonts w:eastAsia="Calibri"/>
          <w:b/>
          <w:i/>
          <w:sz w:val="28"/>
          <w:szCs w:val="28"/>
        </w:rPr>
        <w:t>Информационная открытость бюджетной информации, свободный доступ к бюджетным показателям</w:t>
      </w:r>
      <w:r w:rsidRPr="009C2091">
        <w:rPr>
          <w:rFonts w:eastAsia="Calibri"/>
          <w:sz w:val="28"/>
          <w:szCs w:val="28"/>
        </w:rPr>
        <w:t xml:space="preserve"> </w:t>
      </w:r>
    </w:p>
    <w:p w:rsidR="009C2091" w:rsidRPr="009C2091" w:rsidRDefault="009C2091" w:rsidP="009C2091">
      <w:pPr>
        <w:spacing w:before="120"/>
        <w:ind w:firstLine="709"/>
        <w:jc w:val="both"/>
        <w:rPr>
          <w:rFonts w:eastAsia="Calibri"/>
          <w:sz w:val="28"/>
          <w:szCs w:val="28"/>
        </w:rPr>
      </w:pPr>
      <w:r w:rsidRPr="009C2091">
        <w:rPr>
          <w:rFonts w:eastAsia="Calibri"/>
          <w:sz w:val="28"/>
          <w:szCs w:val="28"/>
        </w:rPr>
        <w:t xml:space="preserve">В рамках данного направления в </w:t>
      </w:r>
      <w:r>
        <w:rPr>
          <w:rFonts w:eastAsia="Calibri"/>
          <w:sz w:val="28"/>
          <w:szCs w:val="28"/>
        </w:rPr>
        <w:t>округе</w:t>
      </w:r>
      <w:r w:rsidRPr="009C2091">
        <w:rPr>
          <w:rFonts w:eastAsia="Calibri"/>
          <w:sz w:val="28"/>
          <w:szCs w:val="28"/>
        </w:rPr>
        <w:t xml:space="preserve"> будет продолжена работа по формированию и представлению на постоянной основе в информационно-телекоммуникационной сети «Интернет» открытых бюджетных данных, а также местн</w:t>
      </w:r>
      <w:r>
        <w:rPr>
          <w:rFonts w:eastAsia="Calibri"/>
          <w:sz w:val="28"/>
          <w:szCs w:val="28"/>
        </w:rPr>
        <w:t>ого</w:t>
      </w:r>
      <w:r w:rsidRPr="009C2091">
        <w:rPr>
          <w:rFonts w:eastAsia="Calibri"/>
          <w:sz w:val="28"/>
          <w:szCs w:val="28"/>
        </w:rPr>
        <w:t xml:space="preserve"> бюджет</w:t>
      </w:r>
      <w:r>
        <w:rPr>
          <w:rFonts w:eastAsia="Calibri"/>
          <w:sz w:val="28"/>
          <w:szCs w:val="28"/>
        </w:rPr>
        <w:t>а</w:t>
      </w:r>
      <w:r w:rsidRPr="009C2091">
        <w:rPr>
          <w:rFonts w:eastAsia="Calibri"/>
          <w:sz w:val="28"/>
          <w:szCs w:val="28"/>
        </w:rPr>
        <w:t xml:space="preserve"> в понятной для граждан форме (в том числе в рамках ежегодно проводимого конкурса проектов «Бюджет для граждан»</w:t>
      </w:r>
      <w:r w:rsidR="009E2FA0">
        <w:rPr>
          <w:rFonts w:eastAsia="Calibri"/>
          <w:sz w:val="28"/>
          <w:szCs w:val="28"/>
        </w:rPr>
        <w:t xml:space="preserve">, по результатам которого </w:t>
      </w:r>
      <w:r w:rsidR="009E2FA0" w:rsidRPr="009E2FA0">
        <w:rPr>
          <w:rFonts w:eastAsia="Calibri"/>
          <w:sz w:val="28"/>
          <w:szCs w:val="28"/>
        </w:rPr>
        <w:t xml:space="preserve">Проекты </w:t>
      </w:r>
      <w:r w:rsidR="009E2FA0">
        <w:rPr>
          <w:rFonts w:eastAsia="Calibri"/>
          <w:sz w:val="28"/>
          <w:szCs w:val="28"/>
        </w:rPr>
        <w:t xml:space="preserve">округа </w:t>
      </w:r>
      <w:r w:rsidR="009E2FA0" w:rsidRPr="009E2FA0">
        <w:rPr>
          <w:rFonts w:eastAsia="Calibri"/>
          <w:sz w:val="28"/>
          <w:szCs w:val="28"/>
        </w:rPr>
        <w:t>по представлению бюджета для граждан регулярно входят в число призеров</w:t>
      </w:r>
      <w:r w:rsidRPr="009C2091">
        <w:rPr>
          <w:rFonts w:eastAsia="Calibri"/>
          <w:sz w:val="28"/>
          <w:szCs w:val="28"/>
        </w:rPr>
        <w:t xml:space="preserve">). Информация представлена на сайте </w:t>
      </w:r>
      <w:r>
        <w:rPr>
          <w:rFonts w:eastAsia="Calibri"/>
          <w:sz w:val="28"/>
          <w:szCs w:val="28"/>
        </w:rPr>
        <w:t>администрации Шарыповского муниципального округа</w:t>
      </w:r>
      <w:r w:rsidRPr="009C2091">
        <w:rPr>
          <w:rFonts w:eastAsia="Calibri"/>
          <w:sz w:val="28"/>
          <w:szCs w:val="28"/>
        </w:rPr>
        <w:t xml:space="preserve"> в разделе «</w:t>
      </w:r>
      <w:r>
        <w:rPr>
          <w:rFonts w:eastAsia="Calibri"/>
          <w:sz w:val="28"/>
          <w:szCs w:val="28"/>
        </w:rPr>
        <w:t>О</w:t>
      </w:r>
      <w:r w:rsidRPr="009C2091">
        <w:rPr>
          <w:rFonts w:eastAsia="Calibri"/>
          <w:sz w:val="28"/>
          <w:szCs w:val="28"/>
        </w:rPr>
        <w:t>ткрытый бюджет» (</w:t>
      </w:r>
      <w:r w:rsidRPr="009C2091">
        <w:rPr>
          <w:sz w:val="28"/>
          <w:szCs w:val="28"/>
          <w:u w:val="single"/>
        </w:rPr>
        <w:t>https://www.shr24.ru/byudzhet-dlya-grazhdan</w:t>
      </w:r>
      <w:r w:rsidRPr="009C2091">
        <w:rPr>
          <w:rFonts w:eastAsia="Calibri"/>
          <w:sz w:val="28"/>
          <w:szCs w:val="28"/>
        </w:rPr>
        <w:t>).</w:t>
      </w:r>
      <w:r w:rsidR="009E2FA0" w:rsidRPr="009E2FA0">
        <w:t xml:space="preserve"> </w:t>
      </w:r>
      <w:r w:rsidR="009E2FA0">
        <w:rPr>
          <w:rFonts w:eastAsia="Calibri"/>
          <w:sz w:val="28"/>
          <w:szCs w:val="28"/>
        </w:rPr>
        <w:t xml:space="preserve">В </w:t>
      </w:r>
      <w:r w:rsidR="009E2FA0" w:rsidRPr="009E2FA0">
        <w:rPr>
          <w:rFonts w:eastAsia="Calibri"/>
          <w:sz w:val="28"/>
          <w:szCs w:val="28"/>
        </w:rPr>
        <w:t>рубрике «Бюджет для граждан» представлены такие материалы, как словарь основных терминов и понятий, брошюры «Бюджет для граждан» за 2013-202</w:t>
      </w:r>
      <w:r w:rsidR="009E2FA0">
        <w:rPr>
          <w:rFonts w:eastAsia="Calibri"/>
          <w:sz w:val="28"/>
          <w:szCs w:val="28"/>
        </w:rPr>
        <w:t>4</w:t>
      </w:r>
      <w:r w:rsidR="009E2FA0" w:rsidRPr="009E2FA0">
        <w:rPr>
          <w:rFonts w:eastAsia="Calibri"/>
          <w:sz w:val="28"/>
          <w:szCs w:val="28"/>
        </w:rPr>
        <w:t xml:space="preserve"> годы, сведения об исполнении бюджета в виде таблиц и диаграмм, формы обратной связи с жителями муниципального округа, муниципальные программы и др.</w:t>
      </w:r>
    </w:p>
    <w:p w:rsidR="00550873" w:rsidRPr="009C2091" w:rsidRDefault="00550873" w:rsidP="00550873">
      <w:pPr>
        <w:spacing w:before="120"/>
        <w:ind w:firstLine="709"/>
        <w:jc w:val="both"/>
        <w:rPr>
          <w:sz w:val="28"/>
          <w:szCs w:val="28"/>
        </w:rPr>
      </w:pPr>
      <w:r w:rsidRPr="009C2091">
        <w:rPr>
          <w:sz w:val="28"/>
          <w:szCs w:val="28"/>
        </w:rPr>
        <w:t>На протяжении нескольких лет одним из приоритетных направлений деятельности администрации является обеспечение открытости и прозрачности бюджета округа и бюджетного процесса для граждан.</w:t>
      </w:r>
    </w:p>
    <w:p w:rsidR="00550873" w:rsidRPr="009C2091" w:rsidRDefault="00550873" w:rsidP="00550873">
      <w:pPr>
        <w:spacing w:before="120"/>
        <w:ind w:firstLine="709"/>
        <w:jc w:val="both"/>
        <w:rPr>
          <w:sz w:val="28"/>
          <w:szCs w:val="28"/>
        </w:rPr>
      </w:pPr>
      <w:r w:rsidRPr="009C2091">
        <w:rPr>
          <w:sz w:val="28"/>
          <w:szCs w:val="28"/>
        </w:rPr>
        <w:t xml:space="preserve">Открытость бюджетного процесса и вовлечение в него институтов гражданского общества способствуют повышению эффективности бюджетных расходов. </w:t>
      </w:r>
    </w:p>
    <w:p w:rsidR="00550873" w:rsidRPr="009C2091" w:rsidRDefault="00550873" w:rsidP="00550873">
      <w:pPr>
        <w:spacing w:before="120"/>
        <w:ind w:firstLine="709"/>
        <w:jc w:val="both"/>
        <w:rPr>
          <w:sz w:val="28"/>
          <w:szCs w:val="28"/>
        </w:rPr>
      </w:pPr>
      <w:r w:rsidRPr="009C2091">
        <w:rPr>
          <w:sz w:val="28"/>
          <w:szCs w:val="28"/>
        </w:rPr>
        <w:t>К числу основных направлений в области повышения открытости бюджетного процесса, способствующих вовлечению граждан в бюджетный процесс, округом определено следующее:</w:t>
      </w:r>
    </w:p>
    <w:p w:rsidR="00550873" w:rsidRPr="009C2091" w:rsidRDefault="00550873" w:rsidP="00550873">
      <w:pPr>
        <w:spacing w:after="120"/>
        <w:ind w:firstLine="709"/>
        <w:jc w:val="both"/>
        <w:rPr>
          <w:sz w:val="28"/>
          <w:szCs w:val="28"/>
        </w:rPr>
      </w:pPr>
      <w:r w:rsidRPr="009C2091">
        <w:rPr>
          <w:sz w:val="28"/>
          <w:szCs w:val="28"/>
        </w:rPr>
        <w:lastRenderedPageBreak/>
        <w:t>формирование и представление на постоянной основе в информационно-телекоммуникационной сети «Интернет» бюджетов в понятной для граждан форме;</w:t>
      </w:r>
    </w:p>
    <w:p w:rsidR="00550873" w:rsidRPr="009C2091" w:rsidRDefault="00550873" w:rsidP="00550873">
      <w:pPr>
        <w:spacing w:after="120"/>
        <w:ind w:firstLine="709"/>
        <w:jc w:val="both"/>
        <w:rPr>
          <w:sz w:val="28"/>
          <w:szCs w:val="28"/>
        </w:rPr>
      </w:pPr>
      <w:r w:rsidRPr="009C2091">
        <w:rPr>
          <w:sz w:val="28"/>
          <w:szCs w:val="28"/>
        </w:rPr>
        <w:t>повышение бюджетной грамотности населения;</w:t>
      </w:r>
    </w:p>
    <w:p w:rsidR="00550873" w:rsidRPr="009C2091" w:rsidRDefault="00550873" w:rsidP="00550873">
      <w:pPr>
        <w:spacing w:after="120"/>
        <w:ind w:firstLine="709"/>
        <w:jc w:val="both"/>
        <w:rPr>
          <w:sz w:val="28"/>
          <w:szCs w:val="28"/>
        </w:rPr>
      </w:pPr>
      <w:r w:rsidRPr="009C2091">
        <w:rPr>
          <w:sz w:val="28"/>
          <w:szCs w:val="28"/>
        </w:rPr>
        <w:t>представление в открытом доступе значительного объема бюджетных данных;</w:t>
      </w:r>
    </w:p>
    <w:p w:rsidR="00550873" w:rsidRPr="009C2091" w:rsidRDefault="00550873" w:rsidP="00550873">
      <w:pPr>
        <w:spacing w:after="120"/>
        <w:ind w:firstLine="709"/>
        <w:jc w:val="both"/>
        <w:rPr>
          <w:sz w:val="28"/>
          <w:szCs w:val="28"/>
        </w:rPr>
      </w:pPr>
      <w:r w:rsidRPr="009C2091">
        <w:rPr>
          <w:sz w:val="28"/>
          <w:szCs w:val="28"/>
        </w:rPr>
        <w:t>расширение охвата и развитие практик вовлечения граждан в бюджетный процесс (инициативного бюджетирования).</w:t>
      </w:r>
    </w:p>
    <w:p w:rsidR="00517F4C" w:rsidRPr="009C2091" w:rsidRDefault="00517F4C" w:rsidP="00517F4C">
      <w:pPr>
        <w:spacing w:before="120"/>
        <w:ind w:firstLine="709"/>
        <w:jc w:val="both"/>
        <w:rPr>
          <w:sz w:val="28"/>
          <w:szCs w:val="28"/>
        </w:rPr>
      </w:pPr>
      <w:r w:rsidRPr="009C2091">
        <w:rPr>
          <w:sz w:val="28"/>
          <w:szCs w:val="28"/>
        </w:rPr>
        <w:t>Продолжится информационное наполнение единого портала бюджетной системы Российской Федерации,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p>
    <w:p w:rsidR="00517F4C" w:rsidRDefault="00517F4C" w:rsidP="00517F4C">
      <w:pPr>
        <w:tabs>
          <w:tab w:val="right" w:pos="709"/>
        </w:tabs>
        <w:spacing w:before="120"/>
        <w:ind w:firstLine="709"/>
        <w:jc w:val="both"/>
        <w:rPr>
          <w:sz w:val="28"/>
          <w:szCs w:val="28"/>
        </w:rPr>
      </w:pPr>
      <w:r w:rsidRPr="009E2FA0">
        <w:rPr>
          <w:sz w:val="28"/>
          <w:szCs w:val="28"/>
        </w:rPr>
        <w:t>В соответствии с требованиями федерального законодательства с 2020 года муниципальные образования начали работать в государственной интегрированной информационной системе управления общественными финансами «Электронный бюджет» (далее – Система), доступ к которой осуществляется через Единый портал бюджетной системы Российской Федерации (</w:t>
      </w:r>
      <w:hyperlink r:id="rId12" w:history="1">
        <w:r w:rsidRPr="009E2FA0">
          <w:rPr>
            <w:sz w:val="28"/>
            <w:szCs w:val="28"/>
          </w:rPr>
          <w:t>www.budget.gov.ru</w:t>
        </w:r>
      </w:hyperlink>
      <w:r w:rsidRPr="009E2FA0">
        <w:rPr>
          <w:sz w:val="28"/>
          <w:szCs w:val="28"/>
        </w:rPr>
        <w:t xml:space="preserve">). Система включает в себя все основные блоки бюджетных правоотношений, реализуемых не только участниками бюджетного процесса, но также юридическими лицами, получающими бюджетные средства. Назначение Системы – обеспечить полностью электронный документооборот, прозрачность, открытость и подотчетность в органах власти и государственных (муниципальных) учреждениях. В настоящее время для регионального и местного уровня в Системе реализованы все необходимые процедуры подключения к системе, сформированы перечни услуг и реестры участников бюджетного процесса, а также юридических лиц, не являющихся участниками бюджетного процесса, в электронном формате. </w:t>
      </w:r>
    </w:p>
    <w:p w:rsidR="009E2FA0" w:rsidRPr="009E2FA0" w:rsidRDefault="009E2FA0" w:rsidP="009E2FA0">
      <w:pPr>
        <w:spacing w:before="120"/>
        <w:ind w:firstLine="709"/>
        <w:jc w:val="both"/>
        <w:rPr>
          <w:rFonts w:eastAsia="Calibri"/>
          <w:b/>
          <w:i/>
          <w:sz w:val="28"/>
          <w:szCs w:val="28"/>
        </w:rPr>
      </w:pPr>
      <w:r w:rsidRPr="009E2FA0">
        <w:rPr>
          <w:rFonts w:eastAsia="Calibri"/>
          <w:b/>
          <w:i/>
          <w:sz w:val="28"/>
          <w:szCs w:val="28"/>
        </w:rPr>
        <w:t xml:space="preserve">Вовлечение граждан в бюджетный процесс, развитие инициативного бюджетирования </w:t>
      </w:r>
    </w:p>
    <w:p w:rsidR="009E2FA0" w:rsidRPr="009E2FA0" w:rsidRDefault="009E2FA0" w:rsidP="009E2FA0">
      <w:pPr>
        <w:tabs>
          <w:tab w:val="right" w:pos="709"/>
        </w:tabs>
        <w:spacing w:before="120"/>
        <w:ind w:firstLine="709"/>
        <w:jc w:val="both"/>
        <w:rPr>
          <w:sz w:val="28"/>
          <w:szCs w:val="28"/>
        </w:rPr>
      </w:pPr>
      <w:r w:rsidRPr="009E2FA0">
        <w:rPr>
          <w:rFonts w:eastAsia="Calibri"/>
          <w:sz w:val="28"/>
          <w:szCs w:val="28"/>
        </w:rPr>
        <w:t>В 2024 году будет продолжена работа по повышению открытости бюджетного процесса.</w:t>
      </w:r>
    </w:p>
    <w:p w:rsidR="00B07541" w:rsidRPr="009E2FA0" w:rsidRDefault="00B07541" w:rsidP="002F4314">
      <w:pPr>
        <w:pStyle w:val="a6"/>
        <w:tabs>
          <w:tab w:val="right" w:pos="-1418"/>
        </w:tabs>
        <w:spacing w:before="120"/>
        <w:rPr>
          <w:bCs/>
          <w:szCs w:val="28"/>
        </w:rPr>
      </w:pPr>
      <w:r w:rsidRPr="009E2FA0">
        <w:rPr>
          <w:bCs/>
          <w:szCs w:val="28"/>
        </w:rPr>
        <w:t>Сегодня вовлечение жителей Красноярского края в бюджетный процесс в части привлечения к решению вопросов местного значения осуществляется на основании Закона Красноярского края от 07.07.2016 № 10-4831 «О государственной поддержке развития местного самоуправления в Красноярском крае».</w:t>
      </w:r>
    </w:p>
    <w:p w:rsidR="009E2FA0" w:rsidRPr="009E2FA0" w:rsidRDefault="009E2FA0" w:rsidP="009E2FA0">
      <w:pPr>
        <w:pStyle w:val="a6"/>
        <w:tabs>
          <w:tab w:val="right" w:pos="-1418"/>
        </w:tabs>
        <w:spacing w:before="120"/>
        <w:rPr>
          <w:bCs/>
          <w:szCs w:val="28"/>
        </w:rPr>
      </w:pPr>
      <w:r w:rsidRPr="009E2FA0">
        <w:rPr>
          <w:bCs/>
          <w:szCs w:val="28"/>
        </w:rPr>
        <w:t>Мероприятия с участием граждан в бюджетном процессе отражены в следующих государственных программах Красноярского края:</w:t>
      </w:r>
    </w:p>
    <w:p w:rsidR="009E2FA0" w:rsidRPr="009E2FA0" w:rsidRDefault="009E2FA0" w:rsidP="009E2FA0">
      <w:pPr>
        <w:pStyle w:val="a6"/>
        <w:tabs>
          <w:tab w:val="right" w:pos="-1418"/>
        </w:tabs>
        <w:spacing w:before="120"/>
        <w:rPr>
          <w:bCs/>
          <w:szCs w:val="28"/>
        </w:rPr>
      </w:pPr>
      <w:r w:rsidRPr="009E2FA0">
        <w:rPr>
          <w:bCs/>
          <w:szCs w:val="28"/>
        </w:rPr>
        <w:t xml:space="preserve">«Содействие органам местного самоуправления в формировании современно городской среды» (региональный проект «Формирование комфортной городской среды», ведомственный проект «Благоустройство сельских территорий»); </w:t>
      </w:r>
    </w:p>
    <w:p w:rsidR="009E2FA0" w:rsidRPr="009E2FA0" w:rsidRDefault="009E2FA0" w:rsidP="009E2FA0">
      <w:pPr>
        <w:pStyle w:val="a6"/>
        <w:tabs>
          <w:tab w:val="right" w:pos="-1418"/>
        </w:tabs>
        <w:spacing w:before="120"/>
        <w:rPr>
          <w:bCs/>
          <w:szCs w:val="28"/>
        </w:rPr>
      </w:pPr>
      <w:r w:rsidRPr="009E2FA0">
        <w:rPr>
          <w:bCs/>
          <w:szCs w:val="28"/>
        </w:rPr>
        <w:lastRenderedPageBreak/>
        <w:t>«Содействие развитию местного самоуправления» (ведомственные проекты «Благоустройство территорий муниципальных образований», «Вовлечение населения в решение вопросов местного значения», «Стимулирование органов местного самоуправления муниципальных образований к повышению эффективности деятельности»);</w:t>
      </w:r>
    </w:p>
    <w:p w:rsidR="009E2FA0" w:rsidRDefault="009E2FA0" w:rsidP="009E2FA0">
      <w:pPr>
        <w:pStyle w:val="a6"/>
        <w:tabs>
          <w:tab w:val="right" w:pos="-1418"/>
        </w:tabs>
        <w:spacing w:before="120"/>
        <w:rPr>
          <w:bCs/>
          <w:szCs w:val="28"/>
          <w:highlight w:val="yellow"/>
        </w:rPr>
      </w:pPr>
      <w:r w:rsidRPr="009E2FA0">
        <w:rPr>
          <w:bCs/>
          <w:szCs w:val="28"/>
        </w:rPr>
        <w:t>«Развитие физической культуры и спорта» (ведомственный проект «Развитие физической культуры и массового спорта»).</w:t>
      </w:r>
    </w:p>
    <w:p w:rsidR="009E2FA0" w:rsidRPr="009E2FA0" w:rsidRDefault="009E2FA0" w:rsidP="009E2FA0">
      <w:pPr>
        <w:pStyle w:val="a6"/>
        <w:tabs>
          <w:tab w:val="right" w:pos="-1418"/>
        </w:tabs>
        <w:spacing w:before="120"/>
        <w:rPr>
          <w:bCs/>
          <w:szCs w:val="28"/>
        </w:rPr>
      </w:pPr>
      <w:r w:rsidRPr="009E2FA0">
        <w:rPr>
          <w:bCs/>
          <w:szCs w:val="28"/>
        </w:rPr>
        <w:t xml:space="preserve">В 2024–2026 годах общий объем финансирования мероприятий с участием граждан, предусмотренный в вышеуказанных государственных программах, составляет 6 375,3 млн рублей, в том числе 2 970,5 млн рублей в 2024 году. При этом в 2024 году объем бюджетных ассигнований на указанные цели, по сравнению с 2023 годом, увеличен на 448,6 млн рублей, в том числе в рамках государственной программы Красноярского края «Содействие развитию местного самоуправления» – на 410,5 млн рублей. </w:t>
      </w:r>
    </w:p>
    <w:p w:rsidR="009E2FA0" w:rsidRPr="009E2FA0" w:rsidRDefault="009E2FA0" w:rsidP="009E2FA0">
      <w:pPr>
        <w:pStyle w:val="a6"/>
        <w:tabs>
          <w:tab w:val="right" w:pos="-1418"/>
        </w:tabs>
        <w:spacing w:before="120"/>
        <w:rPr>
          <w:bCs/>
          <w:szCs w:val="28"/>
        </w:rPr>
      </w:pPr>
      <w:r w:rsidRPr="009E2FA0">
        <w:rPr>
          <w:bCs/>
          <w:szCs w:val="28"/>
        </w:rPr>
        <w:t xml:space="preserve">В государственной программе Красноярского края «Содействие органам местного самоуправления в формировании современной городской среды» на реализацию мероприятий с участием граждан в 2024 году планируется направить 1 737,0 млн рублей (в рамках межбюджетных трансфертов муниципальным образованиям на </w:t>
      </w:r>
      <w:proofErr w:type="spellStart"/>
      <w:r w:rsidRPr="009E2FA0">
        <w:rPr>
          <w:bCs/>
          <w:szCs w:val="28"/>
        </w:rPr>
        <w:t>софинансирование</w:t>
      </w:r>
      <w:proofErr w:type="spellEnd"/>
      <w:r w:rsidRPr="009E2FA0">
        <w:rPr>
          <w:bCs/>
          <w:szCs w:val="28"/>
        </w:rPr>
        <w:t xml:space="preserve"> программ формирования комфортной городской среды, поощрение победителей конкурса лучших проектов создания комфортной городской среды, реализацию комплексных проектов по благоустройству территорий, а также на </w:t>
      </w:r>
      <w:proofErr w:type="spellStart"/>
      <w:r w:rsidRPr="009E2FA0">
        <w:rPr>
          <w:bCs/>
          <w:szCs w:val="28"/>
        </w:rPr>
        <w:t>софинансирование</w:t>
      </w:r>
      <w:proofErr w:type="spellEnd"/>
      <w:r w:rsidRPr="009E2FA0">
        <w:rPr>
          <w:bCs/>
          <w:szCs w:val="28"/>
        </w:rPr>
        <w:t xml:space="preserve"> программ формирования современной городской (сельской) среды в поселениях). </w:t>
      </w:r>
    </w:p>
    <w:p w:rsidR="009E2FA0" w:rsidRPr="009E2FA0" w:rsidRDefault="009E2FA0" w:rsidP="009E2FA0">
      <w:pPr>
        <w:pStyle w:val="a6"/>
        <w:tabs>
          <w:tab w:val="right" w:pos="-1418"/>
        </w:tabs>
        <w:spacing w:before="120"/>
        <w:rPr>
          <w:bCs/>
          <w:szCs w:val="28"/>
        </w:rPr>
      </w:pPr>
      <w:r w:rsidRPr="009E2FA0">
        <w:rPr>
          <w:bCs/>
          <w:szCs w:val="28"/>
        </w:rPr>
        <w:t>Основным механизмом прямого участия граждан в формировании комфортной городской среды является рейтинговое голосование граждан, в ходе которого жители определяют, какие объекты необходимо благоустроить в первоочередном порядке и включить в государственные (муниципальные) программы формирования современной городской среды, и которое станет постоянной ежегодной процедурой.</w:t>
      </w:r>
    </w:p>
    <w:p w:rsidR="009E2FA0" w:rsidRPr="009E2FA0" w:rsidRDefault="009E2FA0" w:rsidP="009E2FA0">
      <w:pPr>
        <w:pStyle w:val="a6"/>
        <w:tabs>
          <w:tab w:val="right" w:pos="-1418"/>
        </w:tabs>
        <w:spacing w:before="120"/>
        <w:rPr>
          <w:bCs/>
          <w:szCs w:val="28"/>
        </w:rPr>
      </w:pPr>
      <w:r w:rsidRPr="009E2FA0">
        <w:rPr>
          <w:bCs/>
          <w:szCs w:val="28"/>
        </w:rPr>
        <w:t>В государственной программе Красноярского края «Содействие развитию местного самоуправления» на реализацию мероприятий с участием граждан в 2024 году планируется направить 1 083,5 млн рублей (в рамках межбюджетных трансфертов муниципальным образованиям на реализацию мероприятий по поддержке местных инициатив, развитие и повышение качества работы муниципальных учреждений, благоустройство кладбищ, на реализацию проектов по итогам конкурса «Инициатива жителей эффективность в работе», поддержку самообложения граждан и стимулирование к совершенствованию территориальной организации местного самоуправления). Наибольший объем бюджетных ассигнований сконцентрирован в рамках ведомственного проекта «Вовлечение населения в решение вопросов местного занижения», где с 2024 года предусмотрено:</w:t>
      </w:r>
    </w:p>
    <w:p w:rsidR="009E2FA0" w:rsidRPr="009E2FA0" w:rsidRDefault="009E2FA0" w:rsidP="009E2FA0">
      <w:pPr>
        <w:pStyle w:val="a6"/>
        <w:tabs>
          <w:tab w:val="right" w:pos="-1418"/>
        </w:tabs>
        <w:spacing w:before="120"/>
        <w:rPr>
          <w:bCs/>
          <w:szCs w:val="28"/>
        </w:rPr>
      </w:pPr>
      <w:r w:rsidRPr="009E2FA0">
        <w:rPr>
          <w:bCs/>
          <w:szCs w:val="28"/>
        </w:rPr>
        <w:t xml:space="preserve">распространение краевого проекта инициативного бюджетирования на городские округа Красноярского края, с одновременным увеличением размера поддержки одного проекта из краевого бюджета; </w:t>
      </w:r>
    </w:p>
    <w:p w:rsidR="009E2FA0" w:rsidRPr="009E2FA0" w:rsidRDefault="009E2FA0" w:rsidP="009E2FA0">
      <w:pPr>
        <w:pStyle w:val="a6"/>
        <w:tabs>
          <w:tab w:val="right" w:pos="-1418"/>
        </w:tabs>
        <w:spacing w:before="120"/>
        <w:rPr>
          <w:bCs/>
          <w:szCs w:val="28"/>
        </w:rPr>
      </w:pPr>
      <w:r w:rsidRPr="009E2FA0">
        <w:rPr>
          <w:bCs/>
          <w:szCs w:val="28"/>
        </w:rPr>
        <w:lastRenderedPageBreak/>
        <w:t xml:space="preserve">обязательное участие жителей в выборе проектов при предоставлении средств краевого бюджета на осуществление (возмещение) расходов, направленных на развитие и повышение качества работы муниципальных учреждений. При этом ежегодный объем бюджетных ассигнований планируется увеличить на 100 </w:t>
      </w:r>
      <w:proofErr w:type="gramStart"/>
      <w:r w:rsidRPr="009E2FA0">
        <w:rPr>
          <w:bCs/>
          <w:szCs w:val="28"/>
        </w:rPr>
        <w:t>млн</w:t>
      </w:r>
      <w:proofErr w:type="gramEnd"/>
      <w:r w:rsidRPr="009E2FA0">
        <w:rPr>
          <w:bCs/>
          <w:szCs w:val="28"/>
        </w:rPr>
        <w:t xml:space="preserve"> рублей (с 300 млн рублей в 2023 году до 400 млн рублей в 2024 году), стоимость на реализацию одного проекта – с 7,5  до 10,0 млн рублей.</w:t>
      </w:r>
    </w:p>
    <w:p w:rsidR="009E2FA0" w:rsidRPr="009E2FA0" w:rsidRDefault="009E2FA0" w:rsidP="009E2FA0">
      <w:pPr>
        <w:pStyle w:val="a6"/>
        <w:tabs>
          <w:tab w:val="right" w:pos="-1418"/>
        </w:tabs>
        <w:spacing w:before="120"/>
        <w:rPr>
          <w:bCs/>
          <w:szCs w:val="28"/>
        </w:rPr>
      </w:pPr>
      <w:r w:rsidRPr="009E2FA0">
        <w:rPr>
          <w:bCs/>
          <w:szCs w:val="28"/>
        </w:rPr>
        <w:t>В результате планируемых изменений в рамках инициативного бюджетирования:</w:t>
      </w:r>
    </w:p>
    <w:p w:rsidR="009E2FA0" w:rsidRPr="009E2FA0" w:rsidRDefault="009E2FA0" w:rsidP="009E2FA0">
      <w:pPr>
        <w:pStyle w:val="a6"/>
        <w:tabs>
          <w:tab w:val="right" w:pos="-1418"/>
        </w:tabs>
        <w:spacing w:before="120"/>
        <w:rPr>
          <w:bCs/>
          <w:szCs w:val="28"/>
        </w:rPr>
      </w:pPr>
      <w:r w:rsidRPr="009E2FA0">
        <w:rPr>
          <w:bCs/>
          <w:szCs w:val="28"/>
        </w:rPr>
        <w:t>объем ежегодного финансирования увеличится в два раза (с 250 млн рублей в первоначальных параметрах краевого бюджета в 2023 году до 500 млн рублей ежегодно в 2024–2026 годах);</w:t>
      </w:r>
    </w:p>
    <w:p w:rsidR="009E2FA0" w:rsidRPr="009E2FA0" w:rsidRDefault="009E2FA0" w:rsidP="009E2FA0">
      <w:pPr>
        <w:pStyle w:val="a6"/>
        <w:tabs>
          <w:tab w:val="right" w:pos="-1418"/>
        </w:tabs>
        <w:spacing w:before="120"/>
        <w:rPr>
          <w:bCs/>
          <w:szCs w:val="28"/>
        </w:rPr>
      </w:pPr>
      <w:r w:rsidRPr="009E2FA0">
        <w:rPr>
          <w:bCs/>
          <w:szCs w:val="28"/>
        </w:rPr>
        <w:t xml:space="preserve">с 2024 года участниками конкурсного отбора станут все муниципальные образования Красноярского края. В связи с этим по сравнению с 2017 годом (началом реализации проекта) количество участников возрастет с 65 до 503 муниципальных образований (483 поселения, 17 городских округов, 3 муниципальных округа), охват населения увеличится с 0,8 до 2,8 млн человек; </w:t>
      </w:r>
    </w:p>
    <w:p w:rsidR="009E2FA0" w:rsidRDefault="009E2FA0" w:rsidP="009E2FA0">
      <w:pPr>
        <w:pStyle w:val="a6"/>
        <w:tabs>
          <w:tab w:val="right" w:pos="-1418"/>
        </w:tabs>
        <w:spacing w:before="120"/>
        <w:rPr>
          <w:bCs/>
          <w:szCs w:val="28"/>
          <w:highlight w:val="yellow"/>
        </w:rPr>
      </w:pPr>
      <w:r w:rsidRPr="009E2FA0">
        <w:rPr>
          <w:bCs/>
          <w:szCs w:val="28"/>
        </w:rPr>
        <w:t>увеличение стоимости на реализацию одного проекта составляет:</w:t>
      </w:r>
    </w:p>
    <w:p w:rsidR="009E2FA0" w:rsidRDefault="009E2FA0" w:rsidP="009E2FA0">
      <w:pPr>
        <w:spacing w:before="120" w:after="120"/>
        <w:ind w:firstLine="709"/>
        <w:jc w:val="center"/>
        <w:rPr>
          <w:rFonts w:eastAsia="Calibri"/>
        </w:rPr>
      </w:pPr>
      <w:r>
        <w:rPr>
          <w:rFonts w:eastAsia="Calibri"/>
          <w:szCs w:val="28"/>
        </w:rPr>
        <w:t xml:space="preserve">                                                                                                    </w:t>
      </w:r>
      <w:r>
        <w:rPr>
          <w:rFonts w:eastAsia="Calibri"/>
        </w:rPr>
        <w:t>млн руб.</w:t>
      </w:r>
    </w:p>
    <w:tbl>
      <w:tblPr>
        <w:tblW w:w="9315" w:type="dxa"/>
        <w:jc w:val="center"/>
        <w:tblLayout w:type="fixed"/>
        <w:tblLook w:val="04A0" w:firstRow="1" w:lastRow="0" w:firstColumn="1" w:lastColumn="0" w:noHBand="0" w:noVBand="1"/>
      </w:tblPr>
      <w:tblGrid>
        <w:gridCol w:w="7275"/>
        <w:gridCol w:w="1020"/>
        <w:gridCol w:w="1020"/>
      </w:tblGrid>
      <w:tr w:rsidR="009E2FA0" w:rsidTr="009E2FA0">
        <w:trPr>
          <w:trHeight w:val="33"/>
          <w:tblHeader/>
          <w:jc w:val="center"/>
        </w:trPr>
        <w:tc>
          <w:tcPr>
            <w:tcW w:w="7275" w:type="dxa"/>
            <w:tcBorders>
              <w:top w:val="single" w:sz="4" w:space="0" w:color="auto"/>
              <w:left w:val="single" w:sz="4" w:space="0" w:color="auto"/>
              <w:bottom w:val="single" w:sz="4" w:space="0" w:color="auto"/>
              <w:right w:val="single" w:sz="4" w:space="0" w:color="auto"/>
            </w:tcBorders>
            <w:shd w:val="clear" w:color="auto" w:fill="244A22"/>
            <w:vAlign w:val="center"/>
            <w:hideMark/>
          </w:tcPr>
          <w:p w:rsidR="009E2FA0" w:rsidRDefault="009E2FA0">
            <w:pPr>
              <w:spacing w:line="276" w:lineRule="auto"/>
              <w:rPr>
                <w:rFonts w:ascii="Times New Roman Полужирный" w:eastAsia="Calibri" w:hAnsi="Times New Roman Полужирный"/>
                <w:b/>
                <w:bCs/>
                <w:caps/>
                <w:color w:val="FFFFFF"/>
                <w:lang w:eastAsia="en-US"/>
              </w:rPr>
            </w:pPr>
            <w:r>
              <w:rPr>
                <w:rFonts w:ascii="Times New Roman Полужирный" w:eastAsia="Calibri" w:hAnsi="Times New Roman Полужирный"/>
                <w:b/>
                <w:bCs/>
                <w:caps/>
                <w:color w:val="FFFFFF"/>
              </w:rPr>
              <w:t>муниципальные образования</w:t>
            </w:r>
          </w:p>
        </w:tc>
        <w:tc>
          <w:tcPr>
            <w:tcW w:w="1020" w:type="dxa"/>
            <w:tcBorders>
              <w:top w:val="single" w:sz="4" w:space="0" w:color="auto"/>
              <w:left w:val="nil"/>
              <w:bottom w:val="single" w:sz="4" w:space="0" w:color="auto"/>
              <w:right w:val="single" w:sz="4" w:space="0" w:color="auto"/>
            </w:tcBorders>
            <w:shd w:val="clear" w:color="auto" w:fill="244A22"/>
            <w:vAlign w:val="center"/>
            <w:hideMark/>
          </w:tcPr>
          <w:p w:rsidR="009E2FA0" w:rsidRDefault="009E2FA0">
            <w:pPr>
              <w:spacing w:line="276" w:lineRule="auto"/>
              <w:jc w:val="right"/>
              <w:rPr>
                <w:rFonts w:ascii="Times New Roman Полужирный" w:eastAsia="Calibri" w:hAnsi="Times New Roman Полужирный"/>
                <w:b/>
                <w:bCs/>
                <w:caps/>
                <w:color w:val="FFFFFF"/>
                <w:lang w:eastAsia="en-US"/>
              </w:rPr>
            </w:pPr>
            <w:r>
              <w:rPr>
                <w:rFonts w:ascii="Times New Roman Полужирный" w:eastAsia="Calibri" w:hAnsi="Times New Roman Полужирный"/>
                <w:b/>
                <w:bCs/>
                <w:caps/>
                <w:color w:val="FFFFFF"/>
              </w:rPr>
              <w:t>2023</w:t>
            </w:r>
          </w:p>
        </w:tc>
        <w:tc>
          <w:tcPr>
            <w:tcW w:w="1020" w:type="dxa"/>
            <w:tcBorders>
              <w:top w:val="single" w:sz="4" w:space="0" w:color="auto"/>
              <w:left w:val="nil"/>
              <w:bottom w:val="single" w:sz="4" w:space="0" w:color="auto"/>
              <w:right w:val="single" w:sz="4" w:space="0" w:color="auto"/>
            </w:tcBorders>
            <w:shd w:val="clear" w:color="auto" w:fill="244A22"/>
            <w:vAlign w:val="center"/>
            <w:hideMark/>
          </w:tcPr>
          <w:p w:rsidR="009E2FA0" w:rsidRDefault="009E2FA0">
            <w:pPr>
              <w:spacing w:line="276" w:lineRule="auto"/>
              <w:jc w:val="right"/>
              <w:rPr>
                <w:rFonts w:ascii="Times New Roman Полужирный" w:eastAsia="Calibri" w:hAnsi="Times New Roman Полужирный"/>
                <w:b/>
                <w:bCs/>
                <w:caps/>
                <w:color w:val="FFFFFF"/>
                <w:lang w:eastAsia="en-US"/>
              </w:rPr>
            </w:pPr>
            <w:r>
              <w:rPr>
                <w:rFonts w:ascii="Times New Roman Полужирный" w:eastAsia="Calibri" w:hAnsi="Times New Roman Полужирный"/>
                <w:b/>
                <w:bCs/>
                <w:caps/>
                <w:color w:val="FFFFFF"/>
              </w:rPr>
              <w:t>2024</w:t>
            </w:r>
          </w:p>
        </w:tc>
      </w:tr>
      <w:tr w:rsidR="009E2FA0" w:rsidTr="009E2FA0">
        <w:trPr>
          <w:trHeight w:val="33"/>
          <w:jc w:val="center"/>
        </w:trPr>
        <w:tc>
          <w:tcPr>
            <w:tcW w:w="7275" w:type="dxa"/>
            <w:tcBorders>
              <w:top w:val="single" w:sz="4" w:space="0" w:color="auto"/>
              <w:left w:val="single" w:sz="4" w:space="0" w:color="auto"/>
              <w:bottom w:val="single" w:sz="4" w:space="0" w:color="auto"/>
              <w:right w:val="single" w:sz="4" w:space="0" w:color="auto"/>
            </w:tcBorders>
            <w:hideMark/>
          </w:tcPr>
          <w:p w:rsidR="009E2FA0" w:rsidRDefault="009E2FA0">
            <w:pPr>
              <w:spacing w:line="276" w:lineRule="auto"/>
              <w:rPr>
                <w:color w:val="000000"/>
              </w:rPr>
            </w:pPr>
            <w:r>
              <w:rPr>
                <w:rFonts w:eastAsia="Calibri"/>
              </w:rPr>
              <w:t xml:space="preserve">городские и сельские поселения, определенные краевыми законами административными центрами муниципальных районов </w:t>
            </w:r>
          </w:p>
        </w:tc>
        <w:tc>
          <w:tcPr>
            <w:tcW w:w="1020" w:type="dxa"/>
            <w:tcBorders>
              <w:top w:val="nil"/>
              <w:left w:val="nil"/>
              <w:bottom w:val="single" w:sz="4" w:space="0" w:color="auto"/>
              <w:right w:val="single" w:sz="4" w:space="0" w:color="auto"/>
            </w:tcBorders>
            <w:shd w:val="clear" w:color="auto" w:fill="FFFFFF"/>
            <w:vAlign w:val="bottom"/>
            <w:hideMark/>
          </w:tcPr>
          <w:p w:rsidR="009E2FA0" w:rsidRDefault="009E2FA0">
            <w:pPr>
              <w:spacing w:line="276" w:lineRule="auto"/>
              <w:jc w:val="right"/>
            </w:pPr>
            <w:r>
              <w:t>2,0</w:t>
            </w:r>
          </w:p>
        </w:tc>
        <w:tc>
          <w:tcPr>
            <w:tcW w:w="1020" w:type="dxa"/>
            <w:tcBorders>
              <w:top w:val="nil"/>
              <w:left w:val="nil"/>
              <w:bottom w:val="single" w:sz="4" w:space="0" w:color="auto"/>
              <w:right w:val="single" w:sz="4" w:space="0" w:color="auto"/>
            </w:tcBorders>
            <w:shd w:val="clear" w:color="auto" w:fill="FFFFFF"/>
            <w:noWrap/>
            <w:vAlign w:val="bottom"/>
            <w:hideMark/>
          </w:tcPr>
          <w:p w:rsidR="009E2FA0" w:rsidRDefault="009E2FA0">
            <w:pPr>
              <w:spacing w:line="276" w:lineRule="auto"/>
              <w:jc w:val="right"/>
            </w:pPr>
            <w:r>
              <w:t>2,7</w:t>
            </w:r>
          </w:p>
        </w:tc>
      </w:tr>
      <w:tr w:rsidR="009E2FA0" w:rsidTr="009E2FA0">
        <w:trPr>
          <w:trHeight w:val="33"/>
          <w:jc w:val="center"/>
        </w:trPr>
        <w:tc>
          <w:tcPr>
            <w:tcW w:w="7275" w:type="dxa"/>
            <w:tcBorders>
              <w:top w:val="single" w:sz="4" w:space="0" w:color="auto"/>
              <w:left w:val="single" w:sz="4" w:space="0" w:color="auto"/>
              <w:bottom w:val="single" w:sz="4" w:space="0" w:color="auto"/>
              <w:right w:val="single" w:sz="4" w:space="0" w:color="auto"/>
            </w:tcBorders>
            <w:hideMark/>
          </w:tcPr>
          <w:p w:rsidR="009E2FA0" w:rsidRDefault="009E2FA0">
            <w:pPr>
              <w:spacing w:line="276" w:lineRule="auto"/>
              <w:rPr>
                <w:color w:val="000000"/>
              </w:rPr>
            </w:pPr>
            <w:r>
              <w:rPr>
                <w:rFonts w:eastAsia="Calibri"/>
              </w:rPr>
              <w:t>городские и сельские поселения с численностью населения более 1,0 тыс. человек</w:t>
            </w:r>
          </w:p>
        </w:tc>
        <w:tc>
          <w:tcPr>
            <w:tcW w:w="1020" w:type="dxa"/>
            <w:tcBorders>
              <w:top w:val="nil"/>
              <w:left w:val="nil"/>
              <w:bottom w:val="single" w:sz="4" w:space="0" w:color="auto"/>
              <w:right w:val="single" w:sz="4" w:space="0" w:color="auto"/>
            </w:tcBorders>
            <w:shd w:val="clear" w:color="auto" w:fill="FFFFFF"/>
            <w:vAlign w:val="bottom"/>
            <w:hideMark/>
          </w:tcPr>
          <w:p w:rsidR="009E2FA0" w:rsidRDefault="009E2FA0">
            <w:pPr>
              <w:spacing w:line="276" w:lineRule="auto"/>
              <w:jc w:val="right"/>
            </w:pPr>
            <w:r>
              <w:t>1,5</w:t>
            </w:r>
          </w:p>
        </w:tc>
        <w:tc>
          <w:tcPr>
            <w:tcW w:w="1020" w:type="dxa"/>
            <w:tcBorders>
              <w:top w:val="nil"/>
              <w:left w:val="nil"/>
              <w:bottom w:val="single" w:sz="4" w:space="0" w:color="auto"/>
              <w:right w:val="single" w:sz="4" w:space="0" w:color="auto"/>
            </w:tcBorders>
            <w:shd w:val="clear" w:color="auto" w:fill="FFFFFF"/>
            <w:noWrap/>
            <w:vAlign w:val="bottom"/>
            <w:hideMark/>
          </w:tcPr>
          <w:p w:rsidR="009E2FA0" w:rsidRDefault="009E2FA0">
            <w:pPr>
              <w:spacing w:line="276" w:lineRule="auto"/>
              <w:jc w:val="right"/>
            </w:pPr>
            <w:r>
              <w:t>2,0</w:t>
            </w:r>
          </w:p>
        </w:tc>
      </w:tr>
      <w:tr w:rsidR="009E2FA0" w:rsidTr="009E2FA0">
        <w:trPr>
          <w:trHeight w:val="33"/>
          <w:jc w:val="center"/>
        </w:trPr>
        <w:tc>
          <w:tcPr>
            <w:tcW w:w="7275" w:type="dxa"/>
            <w:tcBorders>
              <w:top w:val="single" w:sz="4" w:space="0" w:color="auto"/>
              <w:left w:val="single" w:sz="4" w:space="0" w:color="auto"/>
              <w:bottom w:val="single" w:sz="4" w:space="0" w:color="auto"/>
              <w:right w:val="single" w:sz="4" w:space="0" w:color="auto"/>
            </w:tcBorders>
            <w:hideMark/>
          </w:tcPr>
          <w:p w:rsidR="009E2FA0" w:rsidRDefault="009E2FA0">
            <w:pPr>
              <w:spacing w:line="276" w:lineRule="auto"/>
              <w:rPr>
                <w:color w:val="000000"/>
              </w:rPr>
            </w:pPr>
            <w:r>
              <w:rPr>
                <w:rFonts w:eastAsia="Calibri"/>
              </w:rPr>
              <w:t xml:space="preserve">городские и сельские поселения с численностью населения </w:t>
            </w:r>
            <w:r>
              <w:rPr>
                <w:rFonts w:eastAsia="Calibri"/>
              </w:rPr>
              <w:br/>
              <w:t>до 1,0 тыс. человек включительно</w:t>
            </w:r>
            <w:r>
              <w:t xml:space="preserve"> </w:t>
            </w:r>
          </w:p>
        </w:tc>
        <w:tc>
          <w:tcPr>
            <w:tcW w:w="1020" w:type="dxa"/>
            <w:tcBorders>
              <w:top w:val="nil"/>
              <w:left w:val="nil"/>
              <w:bottom w:val="single" w:sz="4" w:space="0" w:color="auto"/>
              <w:right w:val="single" w:sz="4" w:space="0" w:color="auto"/>
            </w:tcBorders>
            <w:shd w:val="clear" w:color="auto" w:fill="FFFFFF"/>
            <w:vAlign w:val="bottom"/>
            <w:hideMark/>
          </w:tcPr>
          <w:p w:rsidR="009E2FA0" w:rsidRDefault="009E2FA0">
            <w:pPr>
              <w:spacing w:line="276" w:lineRule="auto"/>
              <w:jc w:val="right"/>
            </w:pPr>
            <w:r>
              <w:t>0,7</w:t>
            </w:r>
          </w:p>
        </w:tc>
        <w:tc>
          <w:tcPr>
            <w:tcW w:w="1020" w:type="dxa"/>
            <w:tcBorders>
              <w:top w:val="nil"/>
              <w:left w:val="nil"/>
              <w:bottom w:val="single" w:sz="4" w:space="0" w:color="auto"/>
              <w:right w:val="single" w:sz="4" w:space="0" w:color="auto"/>
            </w:tcBorders>
            <w:shd w:val="clear" w:color="auto" w:fill="FFFFFF"/>
            <w:noWrap/>
            <w:vAlign w:val="bottom"/>
            <w:hideMark/>
          </w:tcPr>
          <w:p w:rsidR="009E2FA0" w:rsidRDefault="009E2FA0">
            <w:pPr>
              <w:spacing w:line="276" w:lineRule="auto"/>
              <w:jc w:val="right"/>
            </w:pPr>
            <w:r>
              <w:t>1,0</w:t>
            </w:r>
          </w:p>
        </w:tc>
      </w:tr>
    </w:tbl>
    <w:p w:rsidR="009E2FA0" w:rsidRPr="009E2FA0" w:rsidRDefault="009E2FA0" w:rsidP="009E2FA0">
      <w:pPr>
        <w:pStyle w:val="a6"/>
        <w:tabs>
          <w:tab w:val="right" w:pos="-1418"/>
        </w:tabs>
        <w:spacing w:before="120"/>
        <w:rPr>
          <w:bCs/>
          <w:szCs w:val="28"/>
        </w:rPr>
      </w:pPr>
      <w:r w:rsidRPr="009E2FA0">
        <w:rPr>
          <w:bCs/>
          <w:szCs w:val="28"/>
        </w:rPr>
        <w:t>В государственной программе Красноярского края «Содействие органам местного самоуправления в формировании современной городской среды» на реализацию мероприятий с участием граждан в 2024 году планируется направить 150 млн рублей. В приоритетном порядке подлежат финансированию плоскостные спортивные сооружения, отобранные на основе большинства голосов граждан.</w:t>
      </w:r>
    </w:p>
    <w:p w:rsidR="009E2FA0" w:rsidRDefault="009E2FA0" w:rsidP="009E2FA0">
      <w:pPr>
        <w:pStyle w:val="a6"/>
        <w:tabs>
          <w:tab w:val="right" w:pos="-1418"/>
        </w:tabs>
        <w:spacing w:before="120"/>
        <w:rPr>
          <w:bCs/>
          <w:szCs w:val="28"/>
          <w:highlight w:val="yellow"/>
        </w:rPr>
      </w:pPr>
      <w:r w:rsidRPr="009E2FA0">
        <w:rPr>
          <w:bCs/>
          <w:szCs w:val="28"/>
        </w:rPr>
        <w:t>Таким образом, развитие инициативного бюджетирования и расширение механизмов учета мнения (инициатив) граждан обеспечивается в результате принятия организационных решений (сопровождающихся, в том числе внесением изменений в порядки предоставления межбюджетных трансфертов муниципальным образованиям Красноярского края) и увеличения объемов финансирования. В основе изменений – высокая заинтересованность жителей Красноярского края в реализации инициативных проектов и участии в решении вопросов локального характера с использованием иных механизмов.</w:t>
      </w:r>
    </w:p>
    <w:p w:rsidR="007363D6" w:rsidRDefault="007363D6" w:rsidP="002F4314">
      <w:pPr>
        <w:pStyle w:val="a6"/>
        <w:tabs>
          <w:tab w:val="right" w:pos="-1418"/>
        </w:tabs>
        <w:spacing w:before="120"/>
        <w:rPr>
          <w:bCs/>
          <w:szCs w:val="28"/>
        </w:rPr>
      </w:pPr>
      <w:proofErr w:type="gramStart"/>
      <w:r w:rsidRPr="007363D6">
        <w:rPr>
          <w:bCs/>
          <w:szCs w:val="28"/>
        </w:rPr>
        <w:t>Учитывая высокую заинтересованность граждан и органов местного самоуправления в 2024 году планирует принять участие</w:t>
      </w:r>
      <w:proofErr w:type="gramEnd"/>
      <w:r w:rsidRPr="007363D6">
        <w:rPr>
          <w:bCs/>
          <w:szCs w:val="28"/>
        </w:rPr>
        <w:t xml:space="preserve"> Шарыповского муниципального округа в конкурсах в рамках вышеуказанных подпрограмм</w:t>
      </w:r>
      <w:r w:rsidR="00841A29">
        <w:rPr>
          <w:bCs/>
          <w:szCs w:val="28"/>
        </w:rPr>
        <w:t xml:space="preserve"> государственных программ</w:t>
      </w:r>
      <w:r w:rsidRPr="007363D6">
        <w:rPr>
          <w:bCs/>
          <w:szCs w:val="28"/>
        </w:rPr>
        <w:t xml:space="preserve"> Красноярского края.</w:t>
      </w:r>
    </w:p>
    <w:p w:rsidR="007363D6" w:rsidRPr="009E2FA0" w:rsidRDefault="00B07541" w:rsidP="002F4314">
      <w:pPr>
        <w:pStyle w:val="a6"/>
        <w:tabs>
          <w:tab w:val="right" w:pos="-1418"/>
        </w:tabs>
        <w:spacing w:before="120"/>
        <w:rPr>
          <w:bCs/>
          <w:szCs w:val="28"/>
        </w:rPr>
      </w:pPr>
      <w:r w:rsidRPr="009E2FA0">
        <w:rPr>
          <w:bCs/>
          <w:szCs w:val="28"/>
        </w:rPr>
        <w:lastRenderedPageBreak/>
        <w:t xml:space="preserve">Поручением Президента Российской Федерации от 01.03.2020 № Пр-354 поставлена задача по увеличению объема средств, направляемых на мероприятия с участием граждан до 5 % расходов местных бюджетов. Указанная задача должна быть решена к 2023 году. Соответственно </w:t>
      </w:r>
      <w:r w:rsidR="002F4572" w:rsidRPr="009E2FA0">
        <w:rPr>
          <w:bCs/>
          <w:szCs w:val="28"/>
        </w:rPr>
        <w:t>местная</w:t>
      </w:r>
      <w:r w:rsidRPr="009E2FA0">
        <w:rPr>
          <w:bCs/>
          <w:szCs w:val="28"/>
        </w:rPr>
        <w:t xml:space="preserve"> бюджетная политика в предстоящий период будет ориентирована на решение вопроса об увеличении объема расходов, в том числе за счет межбюджетных трансфертов, на мероприятия с участием граждан.</w:t>
      </w:r>
      <w:r w:rsidR="007363D6">
        <w:rPr>
          <w:bCs/>
          <w:szCs w:val="28"/>
        </w:rPr>
        <w:t xml:space="preserve"> </w:t>
      </w:r>
      <w:r w:rsidR="007363D6" w:rsidRPr="007363D6">
        <w:rPr>
          <w:bCs/>
          <w:szCs w:val="28"/>
        </w:rPr>
        <w:t>В 2024 году продолжится реализация прямого механизма участия граждан в формировании комфортной среды (путем вовлечения в общественное обсуждение выбора объектов, подлежащих благоустройству общественных территорий, и мероприятий по их благоустройству).</w:t>
      </w:r>
    </w:p>
    <w:p w:rsidR="00B07541" w:rsidRPr="009E2FA0" w:rsidRDefault="00B07541" w:rsidP="002F4314">
      <w:pPr>
        <w:pStyle w:val="a6"/>
        <w:tabs>
          <w:tab w:val="right" w:pos="-1418"/>
        </w:tabs>
        <w:spacing w:before="120"/>
        <w:rPr>
          <w:bCs/>
          <w:szCs w:val="28"/>
        </w:rPr>
      </w:pPr>
      <w:r w:rsidRPr="009E2FA0">
        <w:rPr>
          <w:bCs/>
          <w:szCs w:val="28"/>
        </w:rPr>
        <w:t xml:space="preserve">Особое значение в предстоящем периоде приобретает реализация практики инициативного бюджетирования в </w:t>
      </w:r>
      <w:r w:rsidR="002F4572" w:rsidRPr="009E2FA0">
        <w:rPr>
          <w:bCs/>
          <w:szCs w:val="28"/>
        </w:rPr>
        <w:t xml:space="preserve">Шарыповском </w:t>
      </w:r>
      <w:r w:rsidRPr="009E2FA0">
        <w:rPr>
          <w:bCs/>
          <w:szCs w:val="28"/>
        </w:rPr>
        <w:t>муниципальн</w:t>
      </w:r>
      <w:r w:rsidR="002F4572" w:rsidRPr="009E2FA0">
        <w:rPr>
          <w:bCs/>
          <w:szCs w:val="28"/>
        </w:rPr>
        <w:t>ом</w:t>
      </w:r>
      <w:r w:rsidRPr="009E2FA0">
        <w:rPr>
          <w:bCs/>
          <w:szCs w:val="28"/>
        </w:rPr>
        <w:t xml:space="preserve"> </w:t>
      </w:r>
      <w:r w:rsidR="002F4572" w:rsidRPr="009E2FA0">
        <w:rPr>
          <w:bCs/>
          <w:szCs w:val="28"/>
        </w:rPr>
        <w:t>округе,</w:t>
      </w:r>
      <w:r w:rsidRPr="009E2FA0">
        <w:rPr>
          <w:bCs/>
          <w:szCs w:val="28"/>
        </w:rPr>
        <w:t xml:space="preserve"> что обусловлено, в том числе изменениями федерального законодательства. </w:t>
      </w:r>
    </w:p>
    <w:p w:rsidR="00B07541" w:rsidRPr="009E2FA0" w:rsidRDefault="00B07541" w:rsidP="002F4314">
      <w:pPr>
        <w:pStyle w:val="a6"/>
        <w:tabs>
          <w:tab w:val="right" w:pos="-1418"/>
        </w:tabs>
        <w:spacing w:before="120"/>
        <w:rPr>
          <w:bCs/>
          <w:szCs w:val="28"/>
        </w:rPr>
      </w:pPr>
      <w:r w:rsidRPr="009E2FA0">
        <w:rPr>
          <w:bCs/>
          <w:szCs w:val="28"/>
        </w:rPr>
        <w:t xml:space="preserve">Так, в связи с принятием Федерального закона от 20.07.2020 № 236-ФЗ в Федеральном законе от 06.10.2003 № 131-ФЗ «Об общих принципах организации местного самоуправлении в Российской Федерации» на законодательном уровне закреплен институт инициативного бюджетирования, созданы правовые основы для формирования инициативных проектов, имеющих приоритетное значение для жителей соответствующей территории. </w:t>
      </w:r>
      <w:r w:rsidR="002F4572" w:rsidRPr="009E2FA0">
        <w:rPr>
          <w:bCs/>
          <w:szCs w:val="28"/>
        </w:rPr>
        <w:t>О</w:t>
      </w:r>
      <w:r w:rsidRPr="009E2FA0">
        <w:rPr>
          <w:bCs/>
          <w:szCs w:val="28"/>
        </w:rPr>
        <w:t xml:space="preserve">рганы местного самоуправления наделены полномочиями по установлению особенностей реализации проектов инициативного бюджетирования. Одновременно Федеральным законом от 20.07.2020 № 216-ФЗ внесены изменения в Бюджетный кодекс Российской Федерации, направленные на урегулирование отражение в местных бюджетах инициативных платежей граждан. В частности, инициативные платежи будут относиться к неналоговым доходам бюджетов и исключаться из принципа общего (совокупного)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 </w:t>
      </w:r>
    </w:p>
    <w:p w:rsidR="00D840EE" w:rsidRPr="009E2FA0" w:rsidRDefault="00B4025A" w:rsidP="00D840EE">
      <w:pPr>
        <w:pStyle w:val="a6"/>
        <w:tabs>
          <w:tab w:val="right" w:pos="-1418"/>
        </w:tabs>
        <w:spacing w:before="120"/>
        <w:rPr>
          <w:rFonts w:eastAsiaTheme="minorHAnsi"/>
          <w:szCs w:val="28"/>
          <w:lang w:eastAsia="en-US"/>
        </w:rPr>
      </w:pPr>
      <w:r w:rsidRPr="009E2FA0">
        <w:rPr>
          <w:bCs/>
          <w:szCs w:val="28"/>
        </w:rPr>
        <w:t>Начиная с 2023 года в Шарыповском муниципальном округе реализ</w:t>
      </w:r>
      <w:r w:rsidR="009E2FA0" w:rsidRPr="009E2FA0">
        <w:rPr>
          <w:bCs/>
          <w:szCs w:val="28"/>
        </w:rPr>
        <w:t>ует</w:t>
      </w:r>
      <w:r w:rsidRPr="009E2FA0">
        <w:rPr>
          <w:bCs/>
          <w:szCs w:val="28"/>
        </w:rPr>
        <w:t>ся муниципальная программа «Развитие институтов гражданского общества Шарыповского муниципального округа».</w:t>
      </w:r>
      <w:r w:rsidR="00D840EE" w:rsidRPr="009E2FA0">
        <w:rPr>
          <w:bCs/>
          <w:szCs w:val="28"/>
        </w:rPr>
        <w:t xml:space="preserve"> В рамках которой о</w:t>
      </w:r>
      <w:r w:rsidR="00D840EE" w:rsidRPr="009E2FA0">
        <w:rPr>
          <w:rFonts w:eastAsiaTheme="minorHAnsi"/>
          <w:szCs w:val="28"/>
          <w:lang w:eastAsia="en-US"/>
        </w:rPr>
        <w:t>сновными приоритетами в сфере содействия развитию гражданского общества Шарыповского муниципального округа являются развитие институтов самоорганизации граждан, повышение гражданской активности, а также усиление общественного контроля выполнения планов и программ социально-экономического развития.</w:t>
      </w:r>
    </w:p>
    <w:p w:rsidR="00D840EE" w:rsidRPr="009E2FA0" w:rsidRDefault="00D840EE" w:rsidP="00D840EE">
      <w:pPr>
        <w:pStyle w:val="Default"/>
        <w:ind w:firstLine="709"/>
        <w:jc w:val="both"/>
        <w:rPr>
          <w:sz w:val="28"/>
          <w:szCs w:val="28"/>
        </w:rPr>
      </w:pPr>
      <w:r w:rsidRPr="009E2FA0">
        <w:rPr>
          <w:sz w:val="28"/>
          <w:szCs w:val="28"/>
        </w:rPr>
        <w:t>Основными направлениями развития институтов гражданского общества должны стать:</w:t>
      </w:r>
    </w:p>
    <w:p w:rsidR="00D840EE" w:rsidRPr="009E2FA0" w:rsidRDefault="00D840EE" w:rsidP="00D840EE">
      <w:pPr>
        <w:pStyle w:val="Default"/>
        <w:ind w:firstLine="709"/>
        <w:jc w:val="both"/>
        <w:rPr>
          <w:sz w:val="28"/>
          <w:szCs w:val="28"/>
        </w:rPr>
      </w:pPr>
      <w:r w:rsidRPr="009E2FA0">
        <w:rPr>
          <w:sz w:val="28"/>
          <w:szCs w:val="28"/>
        </w:rPr>
        <w:t>- организация механизмов финансовой помощи СОНКО и ТОС через предоставление субсидий на организацию деятельности и проведение мероприятий;</w:t>
      </w:r>
    </w:p>
    <w:p w:rsidR="00D840EE" w:rsidRPr="009E2FA0" w:rsidRDefault="00D840EE" w:rsidP="00D840EE">
      <w:pPr>
        <w:pStyle w:val="Default"/>
        <w:ind w:firstLine="709"/>
        <w:jc w:val="both"/>
        <w:rPr>
          <w:sz w:val="28"/>
          <w:szCs w:val="28"/>
        </w:rPr>
      </w:pPr>
      <w:r w:rsidRPr="009E2FA0">
        <w:rPr>
          <w:sz w:val="28"/>
          <w:szCs w:val="28"/>
        </w:rPr>
        <w:t>- выстраивание системы ресурсной, методической, информационной поддержки;</w:t>
      </w:r>
    </w:p>
    <w:p w:rsidR="00D840EE" w:rsidRPr="009E2FA0" w:rsidRDefault="00D840EE" w:rsidP="00D840EE">
      <w:pPr>
        <w:pStyle w:val="Default"/>
        <w:ind w:firstLine="709"/>
        <w:jc w:val="both"/>
        <w:rPr>
          <w:sz w:val="28"/>
          <w:szCs w:val="28"/>
        </w:rPr>
      </w:pPr>
      <w:r w:rsidRPr="009E2FA0">
        <w:rPr>
          <w:sz w:val="28"/>
          <w:szCs w:val="28"/>
        </w:rPr>
        <w:t xml:space="preserve">- создание системы межведомственного взаимодействия, заключение соглашений о партнерстве и взаимодействии между некоммерческими </w:t>
      </w:r>
      <w:r w:rsidRPr="009E2FA0">
        <w:rPr>
          <w:sz w:val="28"/>
          <w:szCs w:val="28"/>
        </w:rPr>
        <w:lastRenderedPageBreak/>
        <w:t>организациями, территориальными общественными самоуправлениями и ОМСУ, учреждениями, представителями бизнеса и т.д.;</w:t>
      </w:r>
    </w:p>
    <w:p w:rsidR="00D840EE" w:rsidRPr="009E2FA0" w:rsidRDefault="00D840EE" w:rsidP="00D840EE">
      <w:pPr>
        <w:pStyle w:val="Default"/>
        <w:ind w:firstLine="709"/>
        <w:jc w:val="both"/>
        <w:rPr>
          <w:sz w:val="28"/>
          <w:szCs w:val="28"/>
        </w:rPr>
      </w:pPr>
      <w:r w:rsidRPr="009E2FA0">
        <w:rPr>
          <w:sz w:val="28"/>
          <w:szCs w:val="28"/>
        </w:rPr>
        <w:t>- выявление активных граждан и привлечение их к общественной деятельности.</w:t>
      </w:r>
    </w:p>
    <w:p w:rsidR="00D840EE" w:rsidRPr="007363D6" w:rsidRDefault="00D840EE" w:rsidP="00D840EE">
      <w:pPr>
        <w:pStyle w:val="Default"/>
        <w:ind w:firstLine="709"/>
        <w:jc w:val="both"/>
        <w:rPr>
          <w:color w:val="auto"/>
          <w:sz w:val="28"/>
          <w:szCs w:val="28"/>
        </w:rPr>
      </w:pPr>
      <w:r w:rsidRPr="009E2FA0">
        <w:rPr>
          <w:sz w:val="28"/>
          <w:szCs w:val="28"/>
        </w:rPr>
        <w:t xml:space="preserve">На эти цели в муниципальной программе предусмотрены средства в общей сумме 4 755 </w:t>
      </w:r>
      <w:proofErr w:type="spellStart"/>
      <w:r w:rsidRPr="009E2FA0">
        <w:rPr>
          <w:sz w:val="28"/>
          <w:szCs w:val="28"/>
        </w:rPr>
        <w:t>тыс</w:t>
      </w:r>
      <w:proofErr w:type="gramStart"/>
      <w:r w:rsidRPr="009E2FA0">
        <w:rPr>
          <w:sz w:val="28"/>
          <w:szCs w:val="28"/>
        </w:rPr>
        <w:t>.р</w:t>
      </w:r>
      <w:proofErr w:type="gramEnd"/>
      <w:r w:rsidRPr="009E2FA0">
        <w:rPr>
          <w:sz w:val="28"/>
          <w:szCs w:val="28"/>
        </w:rPr>
        <w:t>ублей</w:t>
      </w:r>
      <w:proofErr w:type="spellEnd"/>
      <w:r w:rsidRPr="009E2FA0">
        <w:rPr>
          <w:sz w:val="28"/>
          <w:szCs w:val="28"/>
        </w:rPr>
        <w:t xml:space="preserve">, 1 585 </w:t>
      </w:r>
      <w:proofErr w:type="spellStart"/>
      <w:r w:rsidRPr="009E2FA0">
        <w:rPr>
          <w:sz w:val="28"/>
          <w:szCs w:val="28"/>
        </w:rPr>
        <w:t>тыс.рублей</w:t>
      </w:r>
      <w:proofErr w:type="spellEnd"/>
      <w:r w:rsidRPr="009E2FA0">
        <w:rPr>
          <w:sz w:val="28"/>
          <w:szCs w:val="28"/>
        </w:rPr>
        <w:t xml:space="preserve"> </w:t>
      </w:r>
      <w:r w:rsidRPr="007363D6">
        <w:rPr>
          <w:sz w:val="28"/>
          <w:szCs w:val="28"/>
        </w:rPr>
        <w:t>ежегодно.</w:t>
      </w:r>
    </w:p>
    <w:p w:rsidR="007363D6" w:rsidRPr="007363D6" w:rsidRDefault="007363D6" w:rsidP="007363D6">
      <w:pPr>
        <w:spacing w:before="120" w:after="120"/>
        <w:ind w:firstLine="709"/>
        <w:jc w:val="both"/>
        <w:rPr>
          <w:rFonts w:eastAsia="Calibri"/>
          <w:b/>
          <w:i/>
          <w:sz w:val="28"/>
          <w:szCs w:val="28"/>
        </w:rPr>
      </w:pPr>
      <w:r w:rsidRPr="007363D6">
        <w:rPr>
          <w:rFonts w:eastAsia="Calibri"/>
          <w:b/>
          <w:i/>
          <w:sz w:val="28"/>
          <w:szCs w:val="28"/>
        </w:rPr>
        <w:t>Повышение уровня доверия граждан посредством принятия прозрачных и понятных бюджетных решений</w:t>
      </w:r>
    </w:p>
    <w:p w:rsidR="007363D6" w:rsidRPr="007363D6" w:rsidRDefault="007363D6" w:rsidP="007363D6">
      <w:pPr>
        <w:spacing w:before="120" w:after="120"/>
        <w:ind w:firstLine="709"/>
        <w:jc w:val="both"/>
        <w:rPr>
          <w:rFonts w:eastAsia="Calibri"/>
          <w:sz w:val="28"/>
          <w:szCs w:val="28"/>
        </w:rPr>
      </w:pPr>
      <w:r w:rsidRPr="007363D6">
        <w:rPr>
          <w:rFonts w:eastAsia="Calibri"/>
          <w:sz w:val="28"/>
          <w:szCs w:val="28"/>
        </w:rPr>
        <w:t xml:space="preserve">В Красноярском крае </w:t>
      </w:r>
      <w:r>
        <w:rPr>
          <w:rFonts w:eastAsia="Calibri"/>
          <w:sz w:val="28"/>
          <w:szCs w:val="28"/>
        </w:rPr>
        <w:t xml:space="preserve">и округе </w:t>
      </w:r>
      <w:r w:rsidRPr="007363D6">
        <w:rPr>
          <w:rFonts w:eastAsia="Calibri"/>
          <w:sz w:val="28"/>
          <w:szCs w:val="28"/>
        </w:rPr>
        <w:t>реализация данного направления осуществляется с использованием традиционных и новых механизмов.</w:t>
      </w:r>
    </w:p>
    <w:p w:rsidR="007363D6" w:rsidRPr="007363D6" w:rsidRDefault="007363D6" w:rsidP="007363D6">
      <w:pPr>
        <w:spacing w:before="120" w:after="120"/>
        <w:ind w:firstLine="709"/>
        <w:jc w:val="both"/>
        <w:rPr>
          <w:rFonts w:eastAsia="Calibri"/>
          <w:sz w:val="28"/>
          <w:szCs w:val="28"/>
        </w:rPr>
      </w:pPr>
      <w:r w:rsidRPr="007363D6">
        <w:rPr>
          <w:rFonts w:eastAsia="Calibri"/>
          <w:sz w:val="28"/>
          <w:szCs w:val="28"/>
        </w:rPr>
        <w:t xml:space="preserve">Среди первых – соблюдение установленных правовых норм, обязывающих </w:t>
      </w:r>
      <w:r w:rsidRPr="007363D6">
        <w:rPr>
          <w:sz w:val="28"/>
          <w:szCs w:val="28"/>
        </w:rPr>
        <w:t xml:space="preserve">органы государственной власти субъектов Российской Федерации и местного самоуправления проводить публичные слушания или общественные обсуждения законопроектов (проектов решений) о бюджете (об исполнении бюджета). А также вовлечение общественности в обсуждение бюджетных вопросов в рамках деятельности общественных советов, созданных при вышеуказанных органах. </w:t>
      </w:r>
    </w:p>
    <w:p w:rsidR="007363D6" w:rsidRPr="007363D6" w:rsidRDefault="007363D6" w:rsidP="007363D6">
      <w:pPr>
        <w:spacing w:before="120" w:after="120"/>
        <w:ind w:firstLine="709"/>
        <w:jc w:val="both"/>
        <w:rPr>
          <w:rFonts w:eastAsia="Calibri"/>
          <w:sz w:val="28"/>
          <w:szCs w:val="28"/>
        </w:rPr>
      </w:pPr>
      <w:r w:rsidRPr="007363D6">
        <w:rPr>
          <w:rFonts w:eastAsia="Calibri"/>
          <w:sz w:val="28"/>
          <w:szCs w:val="28"/>
        </w:rPr>
        <w:t>Новым ключевым инструментом прозрачности стало использование информационной системы «Инцидент Менеджмент», которая помогает органам власти «услышать» граждан на разных цифровых площадках, решать их проблемы, координировать реализацию национальных проектов и программ помощи.</w:t>
      </w:r>
    </w:p>
    <w:p w:rsidR="007363D6" w:rsidRPr="007363D6" w:rsidRDefault="007363D6" w:rsidP="007363D6">
      <w:pPr>
        <w:spacing w:before="120" w:after="120"/>
        <w:ind w:firstLine="709"/>
        <w:jc w:val="both"/>
        <w:rPr>
          <w:rFonts w:eastAsia="Calibri"/>
          <w:sz w:val="28"/>
          <w:szCs w:val="28"/>
        </w:rPr>
      </w:pPr>
      <w:r w:rsidRPr="007363D6">
        <w:rPr>
          <w:rFonts w:eastAsia="Calibri"/>
          <w:sz w:val="28"/>
          <w:szCs w:val="28"/>
        </w:rPr>
        <w:t>Система мониторинга и реагирования на комментарии и публикации граждан в социальных сетях выстроена на основе сервисного подхода: все сообщения, содержащие проблему, в том числе требующую бюджетного финансирования, автоматически фиксируются алгоритмами мониторинга, затем перенаправляются в профильные ведомства, где отрабатываются, после чего гражданин в кратчайшие сроки получает ответ на вопрос в комментариях к своему обращению в социальных сетях.</w:t>
      </w:r>
    </w:p>
    <w:p w:rsidR="00CA695E" w:rsidRPr="007363D6" w:rsidRDefault="00CA695E" w:rsidP="00CA695E">
      <w:pPr>
        <w:spacing w:before="120"/>
        <w:ind w:firstLine="709"/>
        <w:jc w:val="both"/>
        <w:rPr>
          <w:sz w:val="28"/>
          <w:szCs w:val="28"/>
        </w:rPr>
      </w:pPr>
      <w:r w:rsidRPr="007363D6">
        <w:rPr>
          <w:sz w:val="28"/>
          <w:szCs w:val="28"/>
        </w:rPr>
        <w:t>Таким образом, учитывая подходы, обозначенные на федеральном и краевом уровне, в 202</w:t>
      </w:r>
      <w:r w:rsidR="007363D6" w:rsidRPr="007363D6">
        <w:rPr>
          <w:sz w:val="28"/>
          <w:szCs w:val="28"/>
        </w:rPr>
        <w:t>4</w:t>
      </w:r>
      <w:r w:rsidRPr="007363D6">
        <w:rPr>
          <w:sz w:val="28"/>
          <w:szCs w:val="28"/>
        </w:rPr>
        <w:t>-202</w:t>
      </w:r>
      <w:r w:rsidR="007363D6" w:rsidRPr="007363D6">
        <w:rPr>
          <w:sz w:val="28"/>
          <w:szCs w:val="28"/>
        </w:rPr>
        <w:t>6</w:t>
      </w:r>
      <w:r w:rsidRPr="007363D6">
        <w:rPr>
          <w:sz w:val="28"/>
          <w:szCs w:val="28"/>
        </w:rPr>
        <w:t xml:space="preserve"> годах бюджетная политика Шарыповского муниципального округа будет ориентирована на расширение и совершенствование механизмов вовлечения граждан в бюджетный процесс. </w:t>
      </w:r>
    </w:p>
    <w:p w:rsidR="00EA4A30" w:rsidRPr="005569AB" w:rsidRDefault="005569AB" w:rsidP="005569AB">
      <w:pPr>
        <w:pStyle w:val="a8"/>
        <w:keepNext/>
        <w:numPr>
          <w:ilvl w:val="0"/>
          <w:numId w:val="1"/>
        </w:numPr>
        <w:tabs>
          <w:tab w:val="clear" w:pos="1101"/>
          <w:tab w:val="num" w:pos="0"/>
        </w:tabs>
        <w:spacing w:before="120"/>
        <w:ind w:left="0" w:firstLine="709"/>
        <w:jc w:val="both"/>
        <w:outlineLvl w:val="1"/>
        <w:rPr>
          <w:b/>
          <w:bCs/>
          <w:iCs/>
          <w:sz w:val="28"/>
          <w:szCs w:val="28"/>
        </w:rPr>
      </w:pPr>
      <w:bookmarkStart w:id="100" w:name="_Toc400654510"/>
      <w:r w:rsidRPr="005569AB">
        <w:rPr>
          <w:b/>
          <w:bCs/>
          <w:iCs/>
          <w:sz w:val="28"/>
          <w:szCs w:val="28"/>
        </w:rPr>
        <w:t>ОСНОВНЫЕ ПОДХОДЫ К ФОРМИРОВАНИЮ БЮДЖЕТНЫХ РАСХОДОВ</w:t>
      </w:r>
      <w:bookmarkEnd w:id="100"/>
    </w:p>
    <w:p w:rsidR="00163578" w:rsidRPr="007363D6" w:rsidRDefault="00163578" w:rsidP="002F4314">
      <w:pPr>
        <w:spacing w:before="120"/>
        <w:ind w:firstLine="709"/>
        <w:jc w:val="both"/>
        <w:rPr>
          <w:color w:val="000000"/>
          <w:sz w:val="28"/>
          <w:szCs w:val="28"/>
        </w:rPr>
      </w:pPr>
      <w:r w:rsidRPr="007363D6">
        <w:rPr>
          <w:color w:val="000000"/>
          <w:sz w:val="28"/>
          <w:szCs w:val="28"/>
        </w:rPr>
        <w:t>При формировании бюджетных ассигнований на 202</w:t>
      </w:r>
      <w:r w:rsidR="007363D6" w:rsidRPr="007363D6">
        <w:rPr>
          <w:color w:val="000000"/>
          <w:sz w:val="28"/>
          <w:szCs w:val="28"/>
        </w:rPr>
        <w:t>4</w:t>
      </w:r>
      <w:r w:rsidRPr="007363D6">
        <w:rPr>
          <w:color w:val="000000"/>
          <w:sz w:val="28"/>
          <w:szCs w:val="28"/>
        </w:rPr>
        <w:t>–202</w:t>
      </w:r>
      <w:r w:rsidR="007363D6" w:rsidRPr="007363D6">
        <w:rPr>
          <w:color w:val="000000"/>
          <w:sz w:val="28"/>
          <w:szCs w:val="28"/>
        </w:rPr>
        <w:t>6</w:t>
      </w:r>
      <w:r w:rsidRPr="007363D6">
        <w:rPr>
          <w:color w:val="000000"/>
          <w:sz w:val="28"/>
          <w:szCs w:val="28"/>
        </w:rPr>
        <w:t xml:space="preserve"> годы за основу приняты бюджетные ассигнования, утвержденные Решением Шарыповского </w:t>
      </w:r>
      <w:r w:rsidR="005B6E42" w:rsidRPr="007363D6">
        <w:rPr>
          <w:color w:val="000000"/>
          <w:sz w:val="28"/>
          <w:szCs w:val="28"/>
        </w:rPr>
        <w:t>окружного</w:t>
      </w:r>
      <w:r w:rsidRPr="007363D6">
        <w:rPr>
          <w:color w:val="000000"/>
          <w:sz w:val="28"/>
          <w:szCs w:val="28"/>
        </w:rPr>
        <w:t xml:space="preserve"> Совета депутатов </w:t>
      </w:r>
      <w:r w:rsidR="005B6E42" w:rsidRPr="007363D6">
        <w:rPr>
          <w:color w:val="000000"/>
          <w:sz w:val="28"/>
          <w:szCs w:val="28"/>
        </w:rPr>
        <w:t>о</w:t>
      </w:r>
      <w:r w:rsidR="007363D6">
        <w:rPr>
          <w:color w:val="000000"/>
          <w:sz w:val="28"/>
          <w:szCs w:val="28"/>
        </w:rPr>
        <w:t>т</w:t>
      </w:r>
      <w:r w:rsidR="007363D6" w:rsidRPr="007363D6">
        <w:t xml:space="preserve"> </w:t>
      </w:r>
      <w:r w:rsidR="007363D6" w:rsidRPr="007363D6">
        <w:rPr>
          <w:color w:val="000000"/>
          <w:sz w:val="28"/>
          <w:szCs w:val="28"/>
        </w:rPr>
        <w:t>08.12.2022 года № 26-228р «О бюджете округа на 2023 год и плановый период 2024 - 2025 годов»</w:t>
      </w:r>
      <w:r w:rsidRPr="007363D6">
        <w:rPr>
          <w:color w:val="000000"/>
          <w:sz w:val="28"/>
          <w:szCs w:val="28"/>
        </w:rPr>
        <w:t xml:space="preserve">. </w:t>
      </w:r>
    </w:p>
    <w:p w:rsidR="007363D6" w:rsidRPr="007363D6" w:rsidRDefault="007363D6" w:rsidP="007363D6">
      <w:pPr>
        <w:spacing w:before="120"/>
        <w:ind w:firstLine="709"/>
        <w:jc w:val="both"/>
        <w:rPr>
          <w:color w:val="000000"/>
          <w:sz w:val="28"/>
          <w:szCs w:val="28"/>
        </w:rPr>
      </w:pPr>
      <w:r w:rsidRPr="007363D6">
        <w:rPr>
          <w:color w:val="000000"/>
          <w:sz w:val="28"/>
          <w:szCs w:val="28"/>
        </w:rPr>
        <w:t>При расчете базовых бюджетных ассигнований использовались следующие подходы:</w:t>
      </w:r>
    </w:p>
    <w:p w:rsidR="007363D6" w:rsidRPr="007363D6" w:rsidRDefault="007363D6" w:rsidP="007363D6">
      <w:pPr>
        <w:spacing w:before="120"/>
        <w:ind w:firstLine="709"/>
        <w:jc w:val="both"/>
        <w:rPr>
          <w:color w:val="000000"/>
          <w:sz w:val="28"/>
          <w:szCs w:val="28"/>
        </w:rPr>
      </w:pPr>
      <w:proofErr w:type="spellStart"/>
      <w:r w:rsidRPr="007363D6">
        <w:rPr>
          <w:color w:val="000000"/>
          <w:sz w:val="28"/>
          <w:szCs w:val="28"/>
        </w:rPr>
        <w:t>приоритизация</w:t>
      </w:r>
      <w:proofErr w:type="spellEnd"/>
      <w:r w:rsidRPr="007363D6">
        <w:rPr>
          <w:color w:val="000000"/>
          <w:sz w:val="28"/>
          <w:szCs w:val="28"/>
        </w:rPr>
        <w:t xml:space="preserve"> расходов в целях поддержки мероприятий, направленных на достижение национальных целей развития, реализацию инициатив </w:t>
      </w:r>
      <w:r w:rsidRPr="007363D6">
        <w:rPr>
          <w:color w:val="000000"/>
          <w:sz w:val="28"/>
          <w:szCs w:val="28"/>
        </w:rPr>
        <w:lastRenderedPageBreak/>
        <w:t>Президента Российской Федерации, выполнение поручений Губернатора Красноярского края;</w:t>
      </w:r>
    </w:p>
    <w:p w:rsidR="007363D6" w:rsidRPr="007363D6" w:rsidRDefault="007363D6" w:rsidP="007363D6">
      <w:pPr>
        <w:spacing w:before="120"/>
        <w:ind w:firstLine="709"/>
        <w:jc w:val="both"/>
        <w:rPr>
          <w:color w:val="000000"/>
          <w:sz w:val="28"/>
          <w:szCs w:val="28"/>
        </w:rPr>
      </w:pPr>
      <w:r w:rsidRPr="007363D6">
        <w:rPr>
          <w:color w:val="000000"/>
          <w:sz w:val="28"/>
          <w:szCs w:val="28"/>
        </w:rPr>
        <w:t xml:space="preserve">обеспечение финансированием действующих расходных обязательств, </w:t>
      </w:r>
    </w:p>
    <w:p w:rsidR="007363D6" w:rsidRPr="007363D6" w:rsidRDefault="007363D6" w:rsidP="007363D6">
      <w:pPr>
        <w:spacing w:before="120"/>
        <w:ind w:firstLine="709"/>
        <w:jc w:val="both"/>
        <w:rPr>
          <w:color w:val="000000"/>
          <w:sz w:val="28"/>
          <w:szCs w:val="28"/>
        </w:rPr>
      </w:pPr>
      <w:r w:rsidRPr="007363D6">
        <w:rPr>
          <w:color w:val="000000"/>
          <w:sz w:val="28"/>
          <w:szCs w:val="28"/>
        </w:rPr>
        <w:t>выполнение действующих публичных нормативных обязательств;</w:t>
      </w:r>
    </w:p>
    <w:p w:rsidR="007363D6" w:rsidRPr="007363D6" w:rsidRDefault="007363D6" w:rsidP="007363D6">
      <w:pPr>
        <w:spacing w:before="120"/>
        <w:ind w:firstLine="709"/>
        <w:jc w:val="both"/>
        <w:rPr>
          <w:color w:val="000000"/>
          <w:sz w:val="28"/>
          <w:szCs w:val="28"/>
        </w:rPr>
      </w:pPr>
      <w:r w:rsidRPr="007363D6">
        <w:rPr>
          <w:color w:val="000000"/>
          <w:sz w:val="28"/>
          <w:szCs w:val="28"/>
        </w:rPr>
        <w:t>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w:t>
      </w:r>
    </w:p>
    <w:p w:rsidR="007363D6" w:rsidRPr="007363D6" w:rsidRDefault="007363D6" w:rsidP="007363D6">
      <w:pPr>
        <w:spacing w:before="120"/>
        <w:ind w:firstLine="709"/>
        <w:jc w:val="both"/>
        <w:rPr>
          <w:color w:val="000000"/>
          <w:sz w:val="28"/>
          <w:szCs w:val="28"/>
        </w:rPr>
      </w:pPr>
      <w:r w:rsidRPr="007363D6">
        <w:rPr>
          <w:color w:val="000000"/>
          <w:sz w:val="28"/>
          <w:szCs w:val="28"/>
        </w:rPr>
        <w:t xml:space="preserve">уточнение базовых объемов бюджетных ассигнований на 2024 год с учетом </w:t>
      </w:r>
      <w:r w:rsidRPr="002A178E">
        <w:rPr>
          <w:color w:val="000000"/>
          <w:sz w:val="28"/>
          <w:szCs w:val="28"/>
        </w:rPr>
        <w:t xml:space="preserve">индексации расходов на </w:t>
      </w:r>
      <w:r w:rsidR="002A178E" w:rsidRPr="002A178E">
        <w:rPr>
          <w:color w:val="000000"/>
          <w:sz w:val="28"/>
          <w:szCs w:val="28"/>
        </w:rPr>
        <w:t>благоустройство и содержание дорог</w:t>
      </w:r>
      <w:r w:rsidRPr="002A178E">
        <w:rPr>
          <w:color w:val="000000"/>
          <w:sz w:val="28"/>
          <w:szCs w:val="28"/>
        </w:rPr>
        <w:t xml:space="preserve"> на 5%, индексации расходов на приобретение продуктов для организации питания на 5,0%, расходов на коммунальные услуги на 5%</w:t>
      </w:r>
      <w:r w:rsidR="002A178E">
        <w:rPr>
          <w:color w:val="000000"/>
          <w:sz w:val="28"/>
          <w:szCs w:val="28"/>
        </w:rPr>
        <w:t>. О</w:t>
      </w:r>
      <w:r w:rsidR="002A178E" w:rsidRPr="007363D6">
        <w:rPr>
          <w:color w:val="000000"/>
          <w:sz w:val="28"/>
          <w:szCs w:val="28"/>
        </w:rPr>
        <w:t xml:space="preserve">пределение объема </w:t>
      </w:r>
      <w:r w:rsidR="002A178E" w:rsidRPr="002A178E">
        <w:rPr>
          <w:color w:val="000000"/>
          <w:sz w:val="28"/>
          <w:szCs w:val="28"/>
        </w:rPr>
        <w:t>п</w:t>
      </w:r>
      <w:r w:rsidR="002A178E" w:rsidRPr="002A178E">
        <w:rPr>
          <w:bCs/>
          <w:iCs/>
          <w:sz w:val="28"/>
          <w:szCs w:val="28"/>
        </w:rPr>
        <w:t>рочих текущих расходов на</w:t>
      </w:r>
      <w:r w:rsidR="002A178E">
        <w:rPr>
          <w:bCs/>
          <w:iCs/>
          <w:sz w:val="28"/>
          <w:szCs w:val="28"/>
        </w:rPr>
        <w:t xml:space="preserve"> уровне 2023 года</w:t>
      </w:r>
      <w:r w:rsidRPr="002A178E">
        <w:rPr>
          <w:color w:val="000000"/>
          <w:sz w:val="28"/>
          <w:szCs w:val="28"/>
        </w:rPr>
        <w:t>;</w:t>
      </w:r>
    </w:p>
    <w:p w:rsidR="007363D6" w:rsidRDefault="007363D6" w:rsidP="007363D6">
      <w:pPr>
        <w:spacing w:before="120"/>
        <w:ind w:firstLine="709"/>
        <w:jc w:val="both"/>
        <w:rPr>
          <w:color w:val="000000"/>
          <w:sz w:val="28"/>
          <w:szCs w:val="28"/>
          <w:highlight w:val="yellow"/>
        </w:rPr>
      </w:pPr>
      <w:r w:rsidRPr="007363D6">
        <w:rPr>
          <w:color w:val="000000"/>
          <w:sz w:val="28"/>
          <w:szCs w:val="28"/>
        </w:rPr>
        <w:t>определение объема бюджетных ассигнований на 2026 год на основе объема бюджетных ассигнований на 2025 год.</w:t>
      </w:r>
    </w:p>
    <w:p w:rsidR="005B6E42" w:rsidRPr="002A178E" w:rsidRDefault="005B6E42" w:rsidP="002F4314">
      <w:pPr>
        <w:spacing w:before="120"/>
        <w:ind w:firstLine="741"/>
        <w:jc w:val="both"/>
        <w:rPr>
          <w:sz w:val="28"/>
          <w:szCs w:val="28"/>
        </w:rPr>
      </w:pPr>
      <w:r w:rsidRPr="002A178E">
        <w:rPr>
          <w:sz w:val="28"/>
          <w:szCs w:val="28"/>
        </w:rPr>
        <w:t>расчетные расходы бюджета округа на 202</w:t>
      </w:r>
      <w:r w:rsidR="002A178E" w:rsidRPr="002A178E">
        <w:rPr>
          <w:sz w:val="28"/>
          <w:szCs w:val="28"/>
        </w:rPr>
        <w:t>4</w:t>
      </w:r>
      <w:r w:rsidRPr="002A178E">
        <w:rPr>
          <w:sz w:val="28"/>
          <w:szCs w:val="28"/>
        </w:rPr>
        <w:t xml:space="preserve"> год увеличены на принимаемые обязательства:</w:t>
      </w:r>
    </w:p>
    <w:p w:rsidR="005B6E42" w:rsidRPr="002A178E" w:rsidRDefault="005B6E42" w:rsidP="002F4314">
      <w:pPr>
        <w:numPr>
          <w:ilvl w:val="0"/>
          <w:numId w:val="10"/>
        </w:numPr>
        <w:tabs>
          <w:tab w:val="left" w:pos="0"/>
        </w:tabs>
        <w:spacing w:before="120"/>
        <w:ind w:left="0" w:firstLine="709"/>
        <w:jc w:val="both"/>
        <w:rPr>
          <w:sz w:val="28"/>
          <w:szCs w:val="28"/>
        </w:rPr>
      </w:pPr>
      <w:r w:rsidRPr="002A178E">
        <w:rPr>
          <w:bCs/>
          <w:sz w:val="28"/>
          <w:szCs w:val="28"/>
        </w:rPr>
        <w:t>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w:t>
      </w:r>
      <w:r w:rsidR="00820D6E" w:rsidRPr="002A178E">
        <w:rPr>
          <w:bCs/>
          <w:sz w:val="28"/>
          <w:szCs w:val="28"/>
        </w:rPr>
        <w:t xml:space="preserve"> в соответствии с решениями</w:t>
      </w:r>
      <w:r w:rsidRPr="002A178E">
        <w:rPr>
          <w:bCs/>
          <w:sz w:val="28"/>
          <w:szCs w:val="28"/>
        </w:rPr>
        <w:t xml:space="preserve"> приняты</w:t>
      </w:r>
      <w:r w:rsidR="00820D6E" w:rsidRPr="002A178E">
        <w:rPr>
          <w:bCs/>
          <w:sz w:val="28"/>
          <w:szCs w:val="28"/>
        </w:rPr>
        <w:t>ми</w:t>
      </w:r>
      <w:r w:rsidRPr="002A178E">
        <w:rPr>
          <w:bCs/>
          <w:sz w:val="28"/>
          <w:szCs w:val="28"/>
        </w:rPr>
        <w:t xml:space="preserve"> в 202</w:t>
      </w:r>
      <w:r w:rsidR="002A178E" w:rsidRPr="002A178E">
        <w:rPr>
          <w:bCs/>
          <w:sz w:val="28"/>
          <w:szCs w:val="28"/>
        </w:rPr>
        <w:t>3</w:t>
      </w:r>
      <w:r w:rsidR="00820D6E" w:rsidRPr="002A178E">
        <w:rPr>
          <w:bCs/>
          <w:sz w:val="28"/>
          <w:szCs w:val="28"/>
        </w:rPr>
        <w:t xml:space="preserve"> </w:t>
      </w:r>
      <w:r w:rsidRPr="002A178E">
        <w:rPr>
          <w:bCs/>
          <w:sz w:val="28"/>
          <w:szCs w:val="28"/>
        </w:rPr>
        <w:t>г</w:t>
      </w:r>
      <w:r w:rsidR="00820D6E" w:rsidRPr="002A178E">
        <w:rPr>
          <w:bCs/>
          <w:sz w:val="28"/>
          <w:szCs w:val="28"/>
        </w:rPr>
        <w:t>ода</w:t>
      </w:r>
      <w:r w:rsidRPr="002A178E">
        <w:rPr>
          <w:bCs/>
          <w:sz w:val="28"/>
          <w:szCs w:val="28"/>
        </w:rPr>
        <w:t>;</w:t>
      </w:r>
    </w:p>
    <w:p w:rsidR="005B6E42" w:rsidRPr="002A178E" w:rsidRDefault="005B6E42" w:rsidP="007F466B">
      <w:pPr>
        <w:numPr>
          <w:ilvl w:val="0"/>
          <w:numId w:val="10"/>
        </w:numPr>
        <w:tabs>
          <w:tab w:val="left" w:pos="0"/>
        </w:tabs>
        <w:spacing w:after="120"/>
        <w:ind w:left="0" w:firstLine="709"/>
        <w:jc w:val="both"/>
        <w:rPr>
          <w:bCs/>
          <w:sz w:val="28"/>
          <w:szCs w:val="28"/>
        </w:rPr>
      </w:pPr>
      <w:r w:rsidRPr="002A178E">
        <w:rPr>
          <w:bCs/>
          <w:sz w:val="28"/>
          <w:szCs w:val="28"/>
        </w:rPr>
        <w:t>увеличение минимального уровня заработной платы работников бюджетной сферы с 1 января 202</w:t>
      </w:r>
      <w:r w:rsidR="002A178E" w:rsidRPr="002A178E">
        <w:rPr>
          <w:bCs/>
          <w:sz w:val="28"/>
          <w:szCs w:val="28"/>
        </w:rPr>
        <w:t>3</w:t>
      </w:r>
      <w:r w:rsidRPr="002A178E">
        <w:rPr>
          <w:bCs/>
          <w:sz w:val="28"/>
          <w:szCs w:val="28"/>
        </w:rPr>
        <w:t xml:space="preserve"> года;</w:t>
      </w:r>
    </w:p>
    <w:p w:rsidR="00DF79ED" w:rsidRPr="002A178E" w:rsidRDefault="00DF79ED" w:rsidP="00DF79ED">
      <w:pPr>
        <w:numPr>
          <w:ilvl w:val="0"/>
          <w:numId w:val="10"/>
        </w:numPr>
        <w:tabs>
          <w:tab w:val="left" w:pos="0"/>
        </w:tabs>
        <w:spacing w:after="120"/>
        <w:ind w:left="0" w:firstLine="568"/>
        <w:jc w:val="both"/>
        <w:rPr>
          <w:bCs/>
          <w:sz w:val="28"/>
          <w:szCs w:val="28"/>
        </w:rPr>
      </w:pPr>
      <w:r w:rsidRPr="002A178E">
        <w:rPr>
          <w:bCs/>
          <w:sz w:val="28"/>
          <w:szCs w:val="28"/>
        </w:rPr>
        <w:t>увеличени</w:t>
      </w:r>
      <w:r w:rsidR="006373D7" w:rsidRPr="002A178E">
        <w:rPr>
          <w:bCs/>
          <w:sz w:val="28"/>
          <w:szCs w:val="28"/>
        </w:rPr>
        <w:t>е</w:t>
      </w:r>
      <w:r w:rsidRPr="002A178E">
        <w:rPr>
          <w:bCs/>
          <w:sz w:val="28"/>
          <w:szCs w:val="28"/>
        </w:rPr>
        <w:t xml:space="preserve"> с 1 </w:t>
      </w:r>
      <w:r w:rsidR="002A178E" w:rsidRPr="002A178E">
        <w:rPr>
          <w:bCs/>
          <w:sz w:val="28"/>
          <w:szCs w:val="28"/>
        </w:rPr>
        <w:t>июля</w:t>
      </w:r>
      <w:r w:rsidRPr="002A178E">
        <w:rPr>
          <w:bCs/>
          <w:sz w:val="28"/>
          <w:szCs w:val="28"/>
        </w:rPr>
        <w:t xml:space="preserve"> 202</w:t>
      </w:r>
      <w:r w:rsidR="00B532B3">
        <w:rPr>
          <w:bCs/>
          <w:sz w:val="28"/>
          <w:szCs w:val="28"/>
        </w:rPr>
        <w:t>3</w:t>
      </w:r>
      <w:r w:rsidRPr="002A178E">
        <w:rPr>
          <w:bCs/>
          <w:sz w:val="28"/>
          <w:szCs w:val="28"/>
        </w:rPr>
        <w:t xml:space="preserve"> года на </w:t>
      </w:r>
      <w:r w:rsidR="002A178E" w:rsidRPr="002A178E">
        <w:rPr>
          <w:bCs/>
          <w:sz w:val="28"/>
          <w:szCs w:val="28"/>
        </w:rPr>
        <w:t xml:space="preserve">6,3 </w:t>
      </w:r>
      <w:r w:rsidRPr="002A178E">
        <w:rPr>
          <w:bCs/>
          <w:sz w:val="28"/>
          <w:szCs w:val="28"/>
        </w:rPr>
        <w:t xml:space="preserve">процентов </w:t>
      </w:r>
      <w:proofErr w:type="gramStart"/>
      <w:r w:rsidRPr="002A178E">
        <w:rPr>
          <w:bCs/>
          <w:sz w:val="28"/>
          <w:szCs w:val="28"/>
        </w:rPr>
        <w:t>фондов оплаты труда работников учреждений бюджетной</w:t>
      </w:r>
      <w:bookmarkStart w:id="101" w:name="_GoBack"/>
      <w:bookmarkEnd w:id="101"/>
      <w:proofErr w:type="gramEnd"/>
      <w:r w:rsidRPr="002A178E">
        <w:rPr>
          <w:bCs/>
          <w:sz w:val="28"/>
          <w:szCs w:val="28"/>
        </w:rPr>
        <w:t xml:space="preserve"> сферы, не охваченных мероприятиями по реализации Указов и увеличению МРОТ</w:t>
      </w:r>
      <w:r w:rsidR="000206AB" w:rsidRPr="002A178E">
        <w:rPr>
          <w:bCs/>
          <w:sz w:val="28"/>
          <w:szCs w:val="28"/>
        </w:rPr>
        <w:t>;</w:t>
      </w:r>
      <w:r w:rsidRPr="002A178E">
        <w:rPr>
          <w:bCs/>
          <w:sz w:val="28"/>
          <w:szCs w:val="28"/>
        </w:rPr>
        <w:t xml:space="preserve"> </w:t>
      </w:r>
    </w:p>
    <w:p w:rsidR="002A178E" w:rsidRPr="002A178E" w:rsidRDefault="002A178E" w:rsidP="00E12FD3">
      <w:pPr>
        <w:spacing w:after="120"/>
        <w:ind w:firstLine="709"/>
        <w:jc w:val="both"/>
        <w:rPr>
          <w:sz w:val="28"/>
          <w:szCs w:val="28"/>
        </w:rPr>
      </w:pPr>
      <w:r w:rsidRPr="002A178E">
        <w:rPr>
          <w:sz w:val="28"/>
          <w:szCs w:val="28"/>
        </w:rPr>
        <w:t xml:space="preserve">Одним из </w:t>
      </w:r>
      <w:proofErr w:type="gramStart"/>
      <w:r w:rsidRPr="002A178E">
        <w:rPr>
          <w:sz w:val="28"/>
          <w:szCs w:val="28"/>
        </w:rPr>
        <w:t>механизмов бюджетной политики, позволяющих оперативно реагирова</w:t>
      </w:r>
      <w:r w:rsidR="00E12FD3">
        <w:rPr>
          <w:sz w:val="28"/>
          <w:szCs w:val="28"/>
        </w:rPr>
        <w:t>ть на непредвиденные изменения</w:t>
      </w:r>
      <w:r w:rsidRPr="002A178E">
        <w:rPr>
          <w:sz w:val="28"/>
          <w:szCs w:val="28"/>
        </w:rPr>
        <w:t xml:space="preserve"> является</w:t>
      </w:r>
      <w:proofErr w:type="gramEnd"/>
      <w:r w:rsidRPr="002A178E">
        <w:rPr>
          <w:sz w:val="28"/>
          <w:szCs w:val="28"/>
        </w:rPr>
        <w:t xml:space="preserve"> создание резервн</w:t>
      </w:r>
      <w:r>
        <w:rPr>
          <w:sz w:val="28"/>
          <w:szCs w:val="28"/>
        </w:rPr>
        <w:t>ого</w:t>
      </w:r>
      <w:r w:rsidRPr="002A178E">
        <w:rPr>
          <w:sz w:val="28"/>
          <w:szCs w:val="28"/>
        </w:rPr>
        <w:t xml:space="preserve"> фонд</w:t>
      </w:r>
      <w:r>
        <w:rPr>
          <w:sz w:val="28"/>
          <w:szCs w:val="28"/>
        </w:rPr>
        <w:t>а администрации округа и резервов средств казенных учреждений</w:t>
      </w:r>
      <w:r w:rsidRPr="002A178E">
        <w:rPr>
          <w:sz w:val="28"/>
          <w:szCs w:val="28"/>
        </w:rPr>
        <w:t xml:space="preserve">. На этапе планирования проекта бюджета размер резервного фонда </w:t>
      </w:r>
      <w:r>
        <w:rPr>
          <w:sz w:val="28"/>
          <w:szCs w:val="28"/>
        </w:rPr>
        <w:t>администрации округа</w:t>
      </w:r>
      <w:r w:rsidRPr="002A178E">
        <w:rPr>
          <w:sz w:val="28"/>
          <w:szCs w:val="28"/>
        </w:rPr>
        <w:t xml:space="preserve"> сформирован в сумме </w:t>
      </w:r>
      <w:r>
        <w:rPr>
          <w:sz w:val="28"/>
          <w:szCs w:val="28"/>
        </w:rPr>
        <w:t>1 млн</w:t>
      </w:r>
      <w:r w:rsidRPr="002A178E">
        <w:rPr>
          <w:sz w:val="28"/>
          <w:szCs w:val="28"/>
        </w:rPr>
        <w:t xml:space="preserve"> рублей</w:t>
      </w:r>
      <w:r>
        <w:rPr>
          <w:sz w:val="28"/>
          <w:szCs w:val="28"/>
        </w:rPr>
        <w:t xml:space="preserve"> ежегодно</w:t>
      </w:r>
      <w:r w:rsidRPr="002A178E">
        <w:rPr>
          <w:sz w:val="28"/>
          <w:szCs w:val="28"/>
        </w:rPr>
        <w:t xml:space="preserve">. </w:t>
      </w:r>
      <w:r>
        <w:rPr>
          <w:sz w:val="28"/>
          <w:szCs w:val="28"/>
        </w:rPr>
        <w:t>В 2024 году резерв средств казенных учреждений</w:t>
      </w:r>
      <w:r w:rsidRPr="002A178E">
        <w:t xml:space="preserve"> </w:t>
      </w:r>
      <w:r w:rsidRPr="002A178E">
        <w:rPr>
          <w:sz w:val="28"/>
          <w:szCs w:val="28"/>
        </w:rPr>
        <w:t>на осуществление расходов капитального характера, на проведение работ с целью приведения в соответствие требованиям надзорных органов, для решения социально-значимых вопросов муниципальными учреждениями</w:t>
      </w:r>
      <w:r w:rsidR="001D1AAF">
        <w:rPr>
          <w:sz w:val="28"/>
          <w:szCs w:val="28"/>
        </w:rPr>
        <w:t>, а также на реализацию проектов и грантов</w:t>
      </w:r>
      <w:r>
        <w:rPr>
          <w:sz w:val="28"/>
          <w:szCs w:val="28"/>
        </w:rPr>
        <w:t xml:space="preserve"> составит </w:t>
      </w:r>
      <w:r w:rsidR="001D1AAF">
        <w:rPr>
          <w:sz w:val="28"/>
          <w:szCs w:val="28"/>
        </w:rPr>
        <w:t>13</w:t>
      </w:r>
      <w:r>
        <w:rPr>
          <w:sz w:val="28"/>
          <w:szCs w:val="28"/>
        </w:rPr>
        <w:t xml:space="preserve"> </w:t>
      </w:r>
      <w:proofErr w:type="gramStart"/>
      <w:r>
        <w:rPr>
          <w:sz w:val="28"/>
          <w:szCs w:val="28"/>
        </w:rPr>
        <w:t>млн</w:t>
      </w:r>
      <w:proofErr w:type="gramEnd"/>
      <w:r>
        <w:rPr>
          <w:sz w:val="28"/>
          <w:szCs w:val="28"/>
        </w:rPr>
        <w:t xml:space="preserve"> </w:t>
      </w:r>
      <w:r w:rsidRPr="002A178E">
        <w:rPr>
          <w:sz w:val="28"/>
          <w:szCs w:val="28"/>
        </w:rPr>
        <w:t>рублей</w:t>
      </w:r>
      <w:r>
        <w:rPr>
          <w:sz w:val="28"/>
          <w:szCs w:val="28"/>
        </w:rPr>
        <w:t>. В администрации округа также предусмотрен р</w:t>
      </w:r>
      <w:r w:rsidRPr="002A178E">
        <w:rPr>
          <w:sz w:val="28"/>
          <w:szCs w:val="28"/>
        </w:rPr>
        <w:t>езерв средств на решение вопросов в сфере жилищно-коммунального хозяйства</w:t>
      </w:r>
      <w:r>
        <w:rPr>
          <w:sz w:val="28"/>
          <w:szCs w:val="28"/>
        </w:rPr>
        <w:t xml:space="preserve"> в 2024 году </w:t>
      </w:r>
      <w:r w:rsidR="001D1AAF">
        <w:rPr>
          <w:sz w:val="28"/>
          <w:szCs w:val="28"/>
        </w:rPr>
        <w:t>–</w:t>
      </w:r>
      <w:r>
        <w:rPr>
          <w:sz w:val="28"/>
          <w:szCs w:val="28"/>
        </w:rPr>
        <w:t xml:space="preserve"> </w:t>
      </w:r>
      <w:r w:rsidR="001D1AAF">
        <w:rPr>
          <w:sz w:val="28"/>
          <w:szCs w:val="28"/>
        </w:rPr>
        <w:t>9,8</w:t>
      </w:r>
      <w:r w:rsidRPr="002A178E">
        <w:rPr>
          <w:sz w:val="28"/>
          <w:szCs w:val="28"/>
        </w:rPr>
        <w:t xml:space="preserve"> </w:t>
      </w:r>
      <w:proofErr w:type="gramStart"/>
      <w:r>
        <w:rPr>
          <w:sz w:val="28"/>
          <w:szCs w:val="28"/>
        </w:rPr>
        <w:t>млн</w:t>
      </w:r>
      <w:proofErr w:type="gramEnd"/>
      <w:r w:rsidRPr="002A178E">
        <w:rPr>
          <w:sz w:val="28"/>
          <w:szCs w:val="28"/>
        </w:rPr>
        <w:t xml:space="preserve"> рублей</w:t>
      </w:r>
      <w:r w:rsidR="00456B42">
        <w:rPr>
          <w:sz w:val="28"/>
          <w:szCs w:val="28"/>
        </w:rPr>
        <w:t>, в 2025 и 2026 годах -</w:t>
      </w:r>
      <w:r w:rsidRPr="002A178E">
        <w:rPr>
          <w:sz w:val="28"/>
          <w:szCs w:val="28"/>
        </w:rPr>
        <w:tab/>
        <w:t>1</w:t>
      </w:r>
      <w:r w:rsidR="00E12FD3">
        <w:rPr>
          <w:sz w:val="28"/>
          <w:szCs w:val="28"/>
        </w:rPr>
        <w:t>4</w:t>
      </w:r>
      <w:r w:rsidRPr="002A178E">
        <w:rPr>
          <w:sz w:val="28"/>
          <w:szCs w:val="28"/>
        </w:rPr>
        <w:t xml:space="preserve"> </w:t>
      </w:r>
      <w:r w:rsidR="00456B42">
        <w:rPr>
          <w:sz w:val="28"/>
          <w:szCs w:val="28"/>
        </w:rPr>
        <w:t>млн</w:t>
      </w:r>
      <w:r w:rsidR="00456B42" w:rsidRPr="002A178E">
        <w:rPr>
          <w:sz w:val="28"/>
          <w:szCs w:val="28"/>
        </w:rPr>
        <w:t xml:space="preserve"> рублей</w:t>
      </w:r>
      <w:r w:rsidR="00456B42">
        <w:rPr>
          <w:sz w:val="28"/>
          <w:szCs w:val="28"/>
        </w:rPr>
        <w:t xml:space="preserve"> ежегодно.</w:t>
      </w:r>
    </w:p>
    <w:p w:rsidR="002A178E" w:rsidRPr="002A178E" w:rsidRDefault="002A178E" w:rsidP="002A178E">
      <w:pPr>
        <w:spacing w:after="120"/>
        <w:ind w:firstLine="709"/>
        <w:jc w:val="both"/>
        <w:rPr>
          <w:sz w:val="28"/>
          <w:szCs w:val="28"/>
        </w:rPr>
      </w:pPr>
      <w:r w:rsidRPr="002A178E">
        <w:rPr>
          <w:sz w:val="28"/>
          <w:szCs w:val="28"/>
        </w:rPr>
        <w:t xml:space="preserve">В 2024 году исполнение региональных и местных бюджетов по расходам предполагается с учетом особенностей, предусмотренных проектом федерального закона № 448564-8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w:t>
      </w:r>
      <w:r w:rsidRPr="002A178E">
        <w:rPr>
          <w:sz w:val="28"/>
          <w:szCs w:val="28"/>
        </w:rPr>
        <w:lastRenderedPageBreak/>
        <w:t xml:space="preserve">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 году». </w:t>
      </w:r>
    </w:p>
    <w:p w:rsidR="002A178E" w:rsidRPr="002A178E" w:rsidRDefault="002A178E" w:rsidP="002A178E">
      <w:pPr>
        <w:spacing w:after="120"/>
        <w:ind w:firstLine="709"/>
        <w:jc w:val="both"/>
        <w:rPr>
          <w:sz w:val="28"/>
          <w:szCs w:val="28"/>
        </w:rPr>
      </w:pPr>
      <w:r w:rsidRPr="002A178E">
        <w:rPr>
          <w:sz w:val="28"/>
          <w:szCs w:val="28"/>
        </w:rPr>
        <w:t>Законопроектом предлагается установить следующие особенности исполнения бюджетов субъектов Российской Федерации и муниципальных образований в 2024 году.</w:t>
      </w:r>
    </w:p>
    <w:p w:rsidR="002A178E" w:rsidRPr="002A178E" w:rsidRDefault="002A178E" w:rsidP="002A178E">
      <w:pPr>
        <w:spacing w:after="120"/>
        <w:ind w:firstLine="709"/>
        <w:jc w:val="both"/>
        <w:rPr>
          <w:sz w:val="28"/>
          <w:szCs w:val="28"/>
        </w:rPr>
      </w:pPr>
      <w:r w:rsidRPr="002A178E">
        <w:rPr>
          <w:sz w:val="28"/>
          <w:szCs w:val="28"/>
        </w:rPr>
        <w:t>В части сбалансированности бюджетов бюджетной системы и долговой политики:</w:t>
      </w:r>
    </w:p>
    <w:p w:rsidR="002A178E" w:rsidRPr="002A178E" w:rsidRDefault="002A178E" w:rsidP="001D1AAF">
      <w:pPr>
        <w:ind w:firstLine="709"/>
        <w:jc w:val="both"/>
        <w:rPr>
          <w:sz w:val="28"/>
          <w:szCs w:val="28"/>
        </w:rPr>
      </w:pPr>
      <w:r w:rsidRPr="002A178E">
        <w:rPr>
          <w:sz w:val="28"/>
          <w:szCs w:val="28"/>
        </w:rPr>
        <w:t>продлить норму, снимающую запрет на принятие расходных обязательств, не отнесенных к полномочиям органов власти субъектов Российской Федерации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 а также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w:t>
      </w:r>
    </w:p>
    <w:p w:rsidR="002A178E" w:rsidRPr="002A178E" w:rsidRDefault="002A178E" w:rsidP="001D1AAF">
      <w:pPr>
        <w:ind w:firstLine="709"/>
        <w:jc w:val="both"/>
        <w:rPr>
          <w:sz w:val="28"/>
          <w:szCs w:val="28"/>
        </w:rPr>
      </w:pPr>
      <w:r w:rsidRPr="002A178E">
        <w:rPr>
          <w:sz w:val="28"/>
          <w:szCs w:val="28"/>
        </w:rPr>
        <w:t xml:space="preserve">продлить норму о праве субъектов Российской Федерации и муниципальных образований превышать отдельные ограничения по объему государственного (муниципального) долга и дефицита бюджета на объем бюджетных средств, направляемых на мероприятия, связанные с предотвращением влияния ухудшения геополитической и экономической ситуации на развитие отраслей экономики, дополнив мероприятиями в сфере национальной обороны и национальной безопасности, включая осуществление мер социальной поддержки отдельных категорий граждан. </w:t>
      </w:r>
    </w:p>
    <w:p w:rsidR="002A178E" w:rsidRPr="002A178E" w:rsidRDefault="002A178E" w:rsidP="001D1AAF">
      <w:pPr>
        <w:ind w:firstLine="709"/>
        <w:jc w:val="both"/>
        <w:rPr>
          <w:sz w:val="28"/>
          <w:szCs w:val="28"/>
        </w:rPr>
      </w:pPr>
      <w:r w:rsidRPr="002A178E">
        <w:rPr>
          <w:sz w:val="28"/>
          <w:szCs w:val="28"/>
        </w:rPr>
        <w:t xml:space="preserve">При этом сохраняется ограничение на предельный размер государственного </w:t>
      </w:r>
      <w:r w:rsidR="001D1AAF">
        <w:rPr>
          <w:sz w:val="28"/>
          <w:szCs w:val="28"/>
        </w:rPr>
        <w:t xml:space="preserve">(муниципального) </w:t>
      </w:r>
      <w:r w:rsidRPr="002A178E">
        <w:rPr>
          <w:sz w:val="28"/>
          <w:szCs w:val="28"/>
        </w:rPr>
        <w:t>долга, установленный в Бюджетном кодексе.</w:t>
      </w:r>
    </w:p>
    <w:p w:rsidR="002A178E" w:rsidRPr="002A178E" w:rsidRDefault="002A178E" w:rsidP="001D1AAF">
      <w:pPr>
        <w:ind w:firstLine="709"/>
        <w:jc w:val="both"/>
        <w:rPr>
          <w:sz w:val="28"/>
          <w:szCs w:val="28"/>
        </w:rPr>
      </w:pPr>
      <w:r w:rsidRPr="002A178E">
        <w:rPr>
          <w:sz w:val="28"/>
          <w:szCs w:val="28"/>
        </w:rPr>
        <w:t>В части поддержки хозяйствующих субъектов:</w:t>
      </w:r>
    </w:p>
    <w:p w:rsidR="002A178E" w:rsidRPr="002A178E" w:rsidRDefault="002A178E" w:rsidP="001D1AAF">
      <w:pPr>
        <w:ind w:firstLine="709"/>
        <w:jc w:val="both"/>
        <w:rPr>
          <w:sz w:val="28"/>
          <w:szCs w:val="28"/>
        </w:rPr>
      </w:pPr>
      <w:r w:rsidRPr="002A178E">
        <w:rPr>
          <w:sz w:val="28"/>
          <w:szCs w:val="28"/>
        </w:rPr>
        <w:t>продлить норму, предусматривающую возможность предоставлять по решению высшего исполнительного органа субъекта Российской Федерации (местной администрации) юридическому лицу субсидии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дополни мероприятиями в сфере национальной обороны и национальной безопасности, включая осуществление мер социальной поддерж</w:t>
      </w:r>
      <w:r w:rsidR="00456B42">
        <w:rPr>
          <w:sz w:val="28"/>
          <w:szCs w:val="28"/>
        </w:rPr>
        <w:t>ки отдельных категорий граждан</w:t>
      </w:r>
      <w:r w:rsidRPr="002A178E">
        <w:rPr>
          <w:sz w:val="28"/>
          <w:szCs w:val="28"/>
        </w:rPr>
        <w:t>.</w:t>
      </w:r>
    </w:p>
    <w:p w:rsidR="002A178E" w:rsidRPr="002A178E" w:rsidRDefault="002A178E" w:rsidP="002A178E">
      <w:pPr>
        <w:spacing w:after="120"/>
        <w:ind w:firstLine="709"/>
        <w:jc w:val="both"/>
        <w:rPr>
          <w:sz w:val="28"/>
          <w:szCs w:val="28"/>
        </w:rPr>
      </w:pPr>
      <w:r w:rsidRPr="002A178E">
        <w:rPr>
          <w:sz w:val="28"/>
          <w:szCs w:val="28"/>
        </w:rPr>
        <w:t>В части оперативного перераспределения бюджетных ассигнований бюджетов субъектов Российской Федерации и местных бюджетов:</w:t>
      </w:r>
    </w:p>
    <w:p w:rsidR="002A178E" w:rsidRPr="002A178E" w:rsidRDefault="002A178E" w:rsidP="002A178E">
      <w:pPr>
        <w:spacing w:after="120"/>
        <w:ind w:firstLine="709"/>
        <w:jc w:val="both"/>
        <w:rPr>
          <w:sz w:val="28"/>
          <w:szCs w:val="28"/>
        </w:rPr>
      </w:pPr>
      <w:r w:rsidRPr="002A178E">
        <w:rPr>
          <w:sz w:val="28"/>
          <w:szCs w:val="28"/>
        </w:rPr>
        <w:t xml:space="preserve">продлевается норма, предусматривающая возможность внесения изменений в сводную бюджетную роспись бюджета субъекта Российской Федерации (местного бюджета) в случае перераспределения бюджетных </w:t>
      </w:r>
      <w:r w:rsidRPr="002A178E">
        <w:rPr>
          <w:sz w:val="28"/>
          <w:szCs w:val="28"/>
        </w:rPr>
        <w:lastRenderedPageBreak/>
        <w:t>ассигнований на цели, определенные высшим исполнительным органом субъекта Российской Федерации (местной администрацией), а также в случае перераспределения бюджетных ассигнований между видами источников финансирования дефицита бюджета субъекта Российской Федерации (местного бюджета).</w:t>
      </w:r>
    </w:p>
    <w:p w:rsidR="002A178E" w:rsidRPr="002A178E" w:rsidRDefault="002A178E" w:rsidP="002A178E">
      <w:pPr>
        <w:spacing w:after="120"/>
        <w:ind w:firstLine="709"/>
        <w:jc w:val="both"/>
        <w:rPr>
          <w:sz w:val="28"/>
          <w:szCs w:val="28"/>
        </w:rPr>
      </w:pPr>
      <w:r w:rsidRPr="002A178E">
        <w:rPr>
          <w:sz w:val="28"/>
          <w:szCs w:val="28"/>
        </w:rPr>
        <w:t>При этом предлагается установить, что внесение изменений в сводную бюджетную роспись по указанным основаниям может осуществляться с превышением общего объема расходов, утвержденных законом субъекта Российской Федерации о бюджете субъекта Российской Федерации (муниципальным правовым актом представительного органа муниципального образования о местном бюджете).</w:t>
      </w:r>
    </w:p>
    <w:p w:rsidR="002A178E" w:rsidRPr="002A178E" w:rsidRDefault="002A178E" w:rsidP="002A178E">
      <w:pPr>
        <w:spacing w:after="120"/>
        <w:ind w:firstLine="709"/>
        <w:jc w:val="both"/>
        <w:rPr>
          <w:sz w:val="28"/>
          <w:szCs w:val="28"/>
        </w:rPr>
      </w:pPr>
      <w:r w:rsidRPr="002A178E">
        <w:rPr>
          <w:sz w:val="28"/>
          <w:szCs w:val="28"/>
        </w:rPr>
        <w:t xml:space="preserve">В течение 2022–2023 годов на федеральном уровне обеспечена </w:t>
      </w:r>
      <w:proofErr w:type="spellStart"/>
      <w:r w:rsidRPr="002A178E">
        <w:rPr>
          <w:sz w:val="28"/>
          <w:szCs w:val="28"/>
        </w:rPr>
        <w:t>донастройка</w:t>
      </w:r>
      <w:proofErr w:type="spellEnd"/>
      <w:r w:rsidRPr="002A178E">
        <w:rPr>
          <w:sz w:val="28"/>
          <w:szCs w:val="28"/>
        </w:rPr>
        <w:t xml:space="preserve"> законодательства в сфере закупок, основные направления которого учитываются при осуществлении закупок для </w:t>
      </w:r>
      <w:r w:rsidR="00456B42">
        <w:rPr>
          <w:sz w:val="28"/>
          <w:szCs w:val="28"/>
        </w:rPr>
        <w:t>муниципальных</w:t>
      </w:r>
      <w:r w:rsidRPr="002A178E">
        <w:rPr>
          <w:sz w:val="28"/>
          <w:szCs w:val="28"/>
        </w:rPr>
        <w:t xml:space="preserve"> нужд </w:t>
      </w:r>
      <w:r w:rsidR="00456B42">
        <w:rPr>
          <w:sz w:val="28"/>
          <w:szCs w:val="28"/>
        </w:rPr>
        <w:t>округа</w:t>
      </w:r>
      <w:r w:rsidRPr="002A178E">
        <w:rPr>
          <w:sz w:val="28"/>
          <w:szCs w:val="28"/>
        </w:rPr>
        <w:t xml:space="preserve"> и сохранят свою актуальность в предстоящем бюджетном периоде (при отсутствии соответствующих изменений в законодательство о контрактной системе). </w:t>
      </w:r>
    </w:p>
    <w:p w:rsidR="002A178E" w:rsidRPr="002A178E" w:rsidRDefault="002A178E" w:rsidP="002A178E">
      <w:pPr>
        <w:spacing w:after="120"/>
        <w:ind w:firstLine="709"/>
        <w:jc w:val="both"/>
        <w:rPr>
          <w:sz w:val="28"/>
          <w:szCs w:val="28"/>
        </w:rPr>
      </w:pPr>
      <w:r w:rsidRPr="002A178E">
        <w:rPr>
          <w:sz w:val="28"/>
          <w:szCs w:val="28"/>
        </w:rPr>
        <w:t xml:space="preserve">Так, в 2023 году продлены временные меры, реализованные в 2022 году в связи с недружественными действиями иностранных государств, продолжена настройка механизма </w:t>
      </w:r>
      <w:proofErr w:type="spellStart"/>
      <w:r w:rsidRPr="002A178E">
        <w:rPr>
          <w:sz w:val="28"/>
          <w:szCs w:val="28"/>
        </w:rPr>
        <w:t>импортозамещения</w:t>
      </w:r>
      <w:proofErr w:type="spellEnd"/>
      <w:r w:rsidRPr="002A178E">
        <w:rPr>
          <w:sz w:val="28"/>
          <w:szCs w:val="28"/>
        </w:rPr>
        <w:t xml:space="preserve"> в закупках, приняты комплексные изменения в целях совершенствования осуществления закупок, а также упрощения, повышения эффективности и оперативности обеспечения муниципальных нужд.</w:t>
      </w:r>
    </w:p>
    <w:p w:rsidR="002A178E" w:rsidRDefault="002A178E" w:rsidP="002A178E">
      <w:pPr>
        <w:spacing w:after="120"/>
        <w:ind w:firstLine="709"/>
        <w:jc w:val="both"/>
        <w:rPr>
          <w:sz w:val="28"/>
          <w:szCs w:val="28"/>
        </w:rPr>
      </w:pPr>
      <w:r w:rsidRPr="002A178E">
        <w:rPr>
          <w:sz w:val="28"/>
          <w:szCs w:val="28"/>
        </w:rPr>
        <w:t>В 2024 году продолжится работа по развитию контрактной системы, которая будет строиться на принципах обеспечения автоматизации, упрощения доступа для участников. К концу 2024 года на федеральном уровне планируется завершить работу по электронизации процессов открытых конкурентных закупок в электронной форме. Создаваемая цифровая система государственных закупок должна функционировать через единый портал закупок, обеспечивающий полноценный электронный документооборот (формирование, подписание, обмен и размещение документов по электронным закупкам), однократный ввод и многократное последующее использование информации, прошедшей предварительный автоматизированный контроль, в том числе за счет интеграции с иными государственными информационными системами.</w:t>
      </w:r>
    </w:p>
    <w:p w:rsidR="00456B42" w:rsidRPr="00456B42" w:rsidRDefault="00456B42" w:rsidP="00456B42">
      <w:pPr>
        <w:spacing w:before="120"/>
        <w:ind w:firstLine="709"/>
        <w:jc w:val="both"/>
        <w:rPr>
          <w:color w:val="000000"/>
          <w:sz w:val="28"/>
          <w:szCs w:val="28"/>
        </w:rPr>
      </w:pPr>
      <w:r w:rsidRPr="00456B42">
        <w:rPr>
          <w:color w:val="000000"/>
          <w:sz w:val="28"/>
          <w:szCs w:val="28"/>
        </w:rPr>
        <w:t>При составлении и исполнении бюджетов с 2023 года необходимо учитывать приказ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обратив особое внимание на изменения по разделам и подразделам классификации расходов бюджетов, видам расходов.</w:t>
      </w:r>
    </w:p>
    <w:p w:rsidR="00456B42" w:rsidRPr="00456B42" w:rsidRDefault="00456B42" w:rsidP="00456B42">
      <w:pPr>
        <w:spacing w:before="120"/>
        <w:ind w:firstLine="709"/>
        <w:jc w:val="both"/>
        <w:rPr>
          <w:color w:val="000000"/>
          <w:sz w:val="28"/>
          <w:szCs w:val="28"/>
        </w:rPr>
      </w:pPr>
      <w:r w:rsidRPr="00456B42">
        <w:rPr>
          <w:color w:val="000000"/>
          <w:sz w:val="28"/>
          <w:szCs w:val="28"/>
        </w:rPr>
        <w:t xml:space="preserve">Приказом Министерства финансов Российской Федерации от 17.05.2022 № 75н «Об утверждении кодов (перечней кодов) бюджетной классификации Российской Федерации на 2023 год (на 2023 год и на плановый период 2024 и 2025 годов)» утверждены, в том числе коды направлений расходов целевых статей расходов федерального бюджета на достижение результатов федеральных проектов. </w:t>
      </w:r>
    </w:p>
    <w:p w:rsidR="00456B42" w:rsidRPr="00456B42" w:rsidRDefault="00456B42" w:rsidP="00456B42">
      <w:pPr>
        <w:spacing w:before="120"/>
        <w:ind w:firstLine="709"/>
        <w:jc w:val="both"/>
        <w:rPr>
          <w:color w:val="000000"/>
          <w:sz w:val="28"/>
          <w:szCs w:val="28"/>
        </w:rPr>
      </w:pPr>
      <w:r w:rsidRPr="00456B42">
        <w:rPr>
          <w:color w:val="000000"/>
          <w:sz w:val="28"/>
          <w:szCs w:val="28"/>
        </w:rPr>
        <w:lastRenderedPageBreak/>
        <w:t>Кроме того, необходимо учитывать письмо Министерства финансов Российской Федерации от 25.08.2022 № 02-05-11/83179 и сопоставительные таблицы, размещаемые на официальном сайте Министерства финансов Российской Федерации в рубрике «Бюджет», подрубрике «Бюджетная классификация Российской Федерации», разделе «Методический кабинет».</w:t>
      </w:r>
    </w:p>
    <w:p w:rsidR="002A178E" w:rsidRPr="000A51D8" w:rsidRDefault="00456B42" w:rsidP="00456B42">
      <w:pPr>
        <w:spacing w:before="120"/>
        <w:ind w:firstLine="709"/>
        <w:jc w:val="both"/>
        <w:rPr>
          <w:b/>
          <w:color w:val="000000"/>
          <w:sz w:val="28"/>
          <w:szCs w:val="28"/>
        </w:rPr>
      </w:pPr>
      <w:r w:rsidRPr="000A51D8">
        <w:rPr>
          <w:b/>
          <w:color w:val="000000"/>
          <w:sz w:val="28"/>
          <w:szCs w:val="28"/>
        </w:rPr>
        <w:t>ФОРМИРОВАНИЕ БЮДЖЕТНЫХ АССИГНОВАНИЙ ПО ОПЛАТЕ ТРУДА</w:t>
      </w:r>
    </w:p>
    <w:p w:rsidR="00456B42" w:rsidRPr="00456B42" w:rsidRDefault="00456B42" w:rsidP="00456B42">
      <w:pPr>
        <w:spacing w:after="120"/>
        <w:ind w:firstLine="709"/>
        <w:jc w:val="both"/>
        <w:rPr>
          <w:sz w:val="28"/>
          <w:szCs w:val="28"/>
        </w:rPr>
      </w:pPr>
      <w:proofErr w:type="gramStart"/>
      <w:r w:rsidRPr="00456B42">
        <w:rPr>
          <w:sz w:val="28"/>
          <w:szCs w:val="28"/>
        </w:rPr>
        <w:t xml:space="preserve">Реализация политики в области оплаты труда работников бюджетной сферы </w:t>
      </w:r>
      <w:r>
        <w:rPr>
          <w:sz w:val="28"/>
          <w:szCs w:val="28"/>
        </w:rPr>
        <w:t>округа</w:t>
      </w:r>
      <w:r w:rsidRPr="00456B42">
        <w:rPr>
          <w:sz w:val="28"/>
          <w:szCs w:val="28"/>
        </w:rPr>
        <w:t xml:space="preserve"> осуществляется с учетом принципа единства  в подходах к реализации мероприятий, проводимых в отношении работников федеральных, региональных и муниципальных учреждений, необходимости обеспечения установленных трудовым законодательством гарантий, а также  с учётом принимаемых на федеральном уровне решений об увеличении минимального размера оплаты труда (далее – МРОТ) и задачи по обеспечению сохранения уровня заработной платы</w:t>
      </w:r>
      <w:proofErr w:type="gramEnd"/>
      <w:r w:rsidRPr="00456B42">
        <w:rPr>
          <w:sz w:val="28"/>
          <w:szCs w:val="28"/>
        </w:rPr>
        <w:t xml:space="preserve"> отдельных категорий работников образовательных, медицинских учреждений, учреждений культуры и социального обслуживания населения, обозначенных в «майских» указах 2012 года (далее – Указы).</w:t>
      </w:r>
    </w:p>
    <w:p w:rsidR="00456B42" w:rsidRPr="00456B42" w:rsidRDefault="00456B42" w:rsidP="00456B42">
      <w:pPr>
        <w:spacing w:after="120"/>
        <w:ind w:firstLine="709"/>
        <w:jc w:val="both"/>
        <w:rPr>
          <w:sz w:val="28"/>
          <w:szCs w:val="28"/>
        </w:rPr>
      </w:pPr>
      <w:r w:rsidRPr="00456B42">
        <w:rPr>
          <w:sz w:val="28"/>
          <w:szCs w:val="28"/>
        </w:rPr>
        <w:t xml:space="preserve">В целях обеспечения роста с 1 января </w:t>
      </w:r>
      <w:r>
        <w:rPr>
          <w:sz w:val="28"/>
          <w:szCs w:val="28"/>
        </w:rPr>
        <w:t xml:space="preserve">2023 года на 6,3 процента МРОТ </w:t>
      </w:r>
      <w:r w:rsidRPr="00456B42">
        <w:rPr>
          <w:sz w:val="28"/>
          <w:szCs w:val="28"/>
        </w:rPr>
        <w:t>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w:t>
      </w:r>
    </w:p>
    <w:p w:rsidR="00456B42" w:rsidRPr="00456B42" w:rsidRDefault="00456B42" w:rsidP="00456B42">
      <w:pPr>
        <w:spacing w:after="120"/>
        <w:ind w:firstLine="709"/>
        <w:jc w:val="both"/>
        <w:rPr>
          <w:sz w:val="28"/>
          <w:szCs w:val="28"/>
        </w:rPr>
      </w:pPr>
      <w:r w:rsidRPr="00456B42">
        <w:rPr>
          <w:sz w:val="28"/>
          <w:szCs w:val="28"/>
        </w:rPr>
        <w:t>Опережающий рост уровня оплаты труда работников, в отношении которых реализуются Указы, и работников, заработная платы которых увеличивается пропорционально увеличению МРОТ, обуславливает «дисбаланс» в размерах оплаты труда работников, не относящихся к обозначенным категориям.</w:t>
      </w:r>
    </w:p>
    <w:p w:rsidR="00456B42" w:rsidRPr="00456B42" w:rsidRDefault="00456B42" w:rsidP="00456B42">
      <w:pPr>
        <w:spacing w:after="120"/>
        <w:ind w:firstLine="709"/>
        <w:jc w:val="both"/>
        <w:rPr>
          <w:sz w:val="28"/>
          <w:szCs w:val="28"/>
        </w:rPr>
      </w:pPr>
      <w:r w:rsidRPr="00456B42">
        <w:rPr>
          <w:sz w:val="28"/>
          <w:szCs w:val="28"/>
        </w:rPr>
        <w:t>Для нивелирования сложившихся диспропорций было реализовано решение об индексации заработной платы работников бюджетной сферы края с 1 июля 2023 года на 6,3 процента, которое обеспечило аналогичный размер повышения заработной платы в соответствии с ростом МРОТ в 2023 году и позволило не расширить контингент работников бюджетной сферы, получающих заработную плату на минимальном уровне.</w:t>
      </w:r>
    </w:p>
    <w:p w:rsidR="00456B42" w:rsidRPr="00456B42" w:rsidRDefault="00456B42" w:rsidP="00456B42">
      <w:pPr>
        <w:spacing w:after="120"/>
        <w:ind w:firstLine="709"/>
        <w:jc w:val="both"/>
        <w:rPr>
          <w:sz w:val="28"/>
          <w:szCs w:val="28"/>
        </w:rPr>
      </w:pPr>
      <w:r w:rsidRPr="00456B42">
        <w:rPr>
          <w:sz w:val="28"/>
          <w:szCs w:val="28"/>
        </w:rPr>
        <w:t>На реализацию в 2023 году политики в области оплаты труда работников бюджетной сферы в соответствии с обозначенными подходами в расходах регионального бюджета были предусмотрены дополнительные финансовые ресурсы, которые обеспечили дальнейший устойчивый рост уровня реального содержания заработной платы работников бюджетного сектора.</w:t>
      </w:r>
    </w:p>
    <w:p w:rsidR="00456B42" w:rsidRPr="00456B42" w:rsidRDefault="00456B42" w:rsidP="00456B42">
      <w:pPr>
        <w:spacing w:after="120"/>
        <w:ind w:firstLine="709"/>
        <w:jc w:val="both"/>
        <w:rPr>
          <w:sz w:val="28"/>
          <w:szCs w:val="28"/>
        </w:rPr>
      </w:pPr>
      <w:r w:rsidRPr="00456B42">
        <w:rPr>
          <w:sz w:val="28"/>
          <w:szCs w:val="28"/>
        </w:rPr>
        <w:t>При формировании объёма расходов регионального бюджета на оплату труда работников бюджетной сферы на предстоящий бюджетный цикл 2024 – 2026 годов учтены подходы,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2024 года на 18,5 процента.</w:t>
      </w:r>
    </w:p>
    <w:p w:rsidR="00456B42" w:rsidRPr="00456B42" w:rsidRDefault="00456B42" w:rsidP="00456B42">
      <w:pPr>
        <w:spacing w:after="120"/>
        <w:ind w:firstLine="709"/>
        <w:jc w:val="both"/>
        <w:rPr>
          <w:sz w:val="28"/>
          <w:szCs w:val="28"/>
        </w:rPr>
      </w:pPr>
      <w:r w:rsidRPr="00456B42">
        <w:rPr>
          <w:sz w:val="28"/>
          <w:szCs w:val="28"/>
        </w:rPr>
        <w:lastRenderedPageBreak/>
        <w:t>Вместе с тем в рамках реализации поставленной Губернатором Красноярского края задачи по поиску сбалансированных решений по увеличению оплаты труда работников бюджетной сферы края, в 2024 году предлагается повысить заработную плату с 1 января 2024 года всем работникам бюджетной сферы путём предоставления ежемесячной выплаты в размере 3 тыс. рублей с начислением на неё районного коэффициента и «северной» надбавки.</w:t>
      </w:r>
    </w:p>
    <w:p w:rsidR="00456B42" w:rsidRPr="00456B42" w:rsidRDefault="00456B42" w:rsidP="00456B42">
      <w:pPr>
        <w:spacing w:after="120"/>
        <w:ind w:firstLine="709"/>
        <w:jc w:val="both"/>
        <w:rPr>
          <w:sz w:val="28"/>
          <w:szCs w:val="28"/>
        </w:rPr>
      </w:pPr>
      <w:r w:rsidRPr="00456B42">
        <w:rPr>
          <w:sz w:val="28"/>
          <w:szCs w:val="28"/>
        </w:rPr>
        <w:t>Реализация предлагаемого механизма обеспечит прирост заработной платы работников по основному месту работы в размере 4 800 рублей.</w:t>
      </w:r>
    </w:p>
    <w:p w:rsidR="00456B42" w:rsidRPr="00456B42" w:rsidRDefault="00456B42" w:rsidP="00456B42">
      <w:pPr>
        <w:spacing w:after="120"/>
        <w:ind w:firstLine="709"/>
        <w:jc w:val="both"/>
        <w:rPr>
          <w:sz w:val="28"/>
          <w:szCs w:val="28"/>
        </w:rPr>
      </w:pPr>
      <w:r w:rsidRPr="00456B42">
        <w:rPr>
          <w:sz w:val="28"/>
          <w:szCs w:val="28"/>
        </w:rPr>
        <w:t>Предлагаемый подход позволит при повышении МРОТ с 1 января 2024 года на 18,5 процента не допустить увеличения количества работников бюджетной сферы, получающих заработную плату на минимальном уровне, а также обеспечить единообразное, фиксированное увеличение заработной платы всех работников в размере, равном абсолютному увеличению МРОТ с 1 января 2024 года к уровню 2023 года.</w:t>
      </w:r>
    </w:p>
    <w:p w:rsidR="00456B42" w:rsidRPr="00456B42" w:rsidRDefault="00456B42" w:rsidP="00456B42">
      <w:pPr>
        <w:spacing w:after="120"/>
        <w:ind w:firstLine="709"/>
        <w:jc w:val="both"/>
        <w:rPr>
          <w:sz w:val="28"/>
          <w:szCs w:val="28"/>
        </w:rPr>
      </w:pPr>
      <w:r w:rsidRPr="00456B42">
        <w:rPr>
          <w:sz w:val="28"/>
          <w:szCs w:val="28"/>
        </w:rPr>
        <w:t>В рамках реализации указанного подхода работникам муниципальных учреждений будет предусмотрена специальная краевая выплата, для муниципальных служащих– увеличение ежемесячного денежного поощрения, что будет гарантировать увеличение заработной платы каждого работника.</w:t>
      </w:r>
    </w:p>
    <w:p w:rsidR="00456B42" w:rsidRPr="00456B42" w:rsidRDefault="00456B42" w:rsidP="00456B42">
      <w:pPr>
        <w:spacing w:after="120"/>
        <w:ind w:firstLine="709"/>
        <w:jc w:val="both"/>
        <w:rPr>
          <w:sz w:val="28"/>
          <w:szCs w:val="28"/>
        </w:rPr>
      </w:pPr>
      <w:r w:rsidRPr="00456B42">
        <w:rPr>
          <w:sz w:val="28"/>
          <w:szCs w:val="28"/>
        </w:rPr>
        <w:t>Финансовые ресурсы на реализацию предлагаемого механизма повышения заработной платы предусматриваются в составе расходов краевого бюджета на 2024 год и плановый период 2025 – 2026 годов в виде резерва, сформированного в составе лимитов бюджетных обязательств министерства финансов Красноярского края, которые в последующем, после внесения необходимых изменений в законодательные и нормативные правовые акты края, регулирующие вопросы оплаты труда, будут распределены по муниципальным образованиям края.</w:t>
      </w:r>
    </w:p>
    <w:p w:rsidR="00456B42" w:rsidRDefault="00456B42" w:rsidP="00456B42">
      <w:pPr>
        <w:spacing w:after="120"/>
        <w:ind w:firstLine="709"/>
        <w:jc w:val="both"/>
        <w:rPr>
          <w:sz w:val="28"/>
          <w:szCs w:val="28"/>
          <w:highlight w:val="yellow"/>
        </w:rPr>
      </w:pPr>
      <w:r w:rsidRPr="00456B42">
        <w:rPr>
          <w:sz w:val="28"/>
          <w:szCs w:val="28"/>
        </w:rPr>
        <w:t>В настоящее время в целях реализации предлагаемых изменений организована работа по подготовке необходимых изменений в нормативные правовые акты края</w:t>
      </w:r>
      <w:r>
        <w:rPr>
          <w:sz w:val="28"/>
          <w:szCs w:val="28"/>
        </w:rPr>
        <w:t xml:space="preserve"> и округа</w:t>
      </w:r>
      <w:r w:rsidRPr="00456B42">
        <w:rPr>
          <w:sz w:val="28"/>
          <w:szCs w:val="28"/>
        </w:rPr>
        <w:t>.</w:t>
      </w:r>
    </w:p>
    <w:p w:rsidR="00820D6E" w:rsidRPr="00456B42" w:rsidRDefault="00820D6E" w:rsidP="002F4314">
      <w:pPr>
        <w:autoSpaceDE w:val="0"/>
        <w:autoSpaceDN w:val="0"/>
        <w:adjustRightInd w:val="0"/>
        <w:spacing w:before="120"/>
        <w:ind w:firstLine="709"/>
        <w:jc w:val="both"/>
        <w:rPr>
          <w:snapToGrid w:val="0"/>
          <w:color w:val="000000"/>
          <w:sz w:val="28"/>
          <w:szCs w:val="28"/>
        </w:rPr>
      </w:pPr>
      <w:r w:rsidRPr="00456B42">
        <w:rPr>
          <w:snapToGrid w:val="0"/>
          <w:color w:val="000000"/>
          <w:sz w:val="28"/>
          <w:szCs w:val="28"/>
        </w:rPr>
        <w:t>Объем расходов на оплату труда</w:t>
      </w:r>
      <w:r w:rsidRPr="00456B42">
        <w:rPr>
          <w:sz w:val="28"/>
          <w:szCs w:val="28"/>
        </w:rPr>
        <w:t xml:space="preserve">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определен в соответствии</w:t>
      </w:r>
      <w:r w:rsidRPr="00456B42">
        <w:rPr>
          <w:snapToGrid w:val="0"/>
          <w:color w:val="000000"/>
          <w:sz w:val="28"/>
          <w:szCs w:val="28"/>
        </w:rPr>
        <w:t xml:space="preserve"> с нормативами</w:t>
      </w:r>
      <w:r w:rsidRPr="00456B42">
        <w:rPr>
          <w:sz w:val="28"/>
          <w:szCs w:val="28"/>
        </w:rPr>
        <w:t xml:space="preserve">, </w:t>
      </w:r>
      <w:r w:rsidRPr="00456B42">
        <w:rPr>
          <w:snapToGrid w:val="0"/>
          <w:color w:val="000000"/>
          <w:sz w:val="28"/>
          <w:szCs w:val="28"/>
        </w:rPr>
        <w:t>установленными постановлением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820D6E" w:rsidRPr="00456B42" w:rsidRDefault="00820D6E" w:rsidP="00447162">
      <w:pPr>
        <w:spacing w:before="120"/>
        <w:ind w:firstLine="709"/>
        <w:jc w:val="both"/>
        <w:rPr>
          <w:color w:val="000000"/>
          <w:sz w:val="28"/>
          <w:szCs w:val="28"/>
        </w:rPr>
      </w:pPr>
      <w:r w:rsidRPr="00456B42">
        <w:rPr>
          <w:snapToGrid w:val="0"/>
          <w:color w:val="000000"/>
          <w:sz w:val="28"/>
          <w:szCs w:val="28"/>
        </w:rPr>
        <w:t>Расходы на оплату труда указанной категории лиц определены с учетом</w:t>
      </w:r>
      <w:r w:rsidRPr="00456B42">
        <w:rPr>
          <w:color w:val="000000"/>
          <w:sz w:val="28"/>
          <w:szCs w:val="28"/>
        </w:rPr>
        <w:t xml:space="preserve"> предельной численности работников органов местного самоуправления, установленной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8F5BEC" w:rsidRPr="00456B42" w:rsidRDefault="00587871" w:rsidP="008F5BEC">
      <w:pPr>
        <w:spacing w:before="120"/>
        <w:ind w:firstLine="720"/>
        <w:jc w:val="both"/>
        <w:rPr>
          <w:color w:val="000000"/>
          <w:sz w:val="28"/>
          <w:szCs w:val="28"/>
        </w:rPr>
      </w:pPr>
      <w:bookmarkStart w:id="102" w:name="_Toc495570474"/>
      <w:bookmarkEnd w:id="96"/>
      <w:r>
        <w:rPr>
          <w:color w:val="000000"/>
          <w:sz w:val="28"/>
          <w:szCs w:val="28"/>
        </w:rPr>
        <w:lastRenderedPageBreak/>
        <w:t>С</w:t>
      </w:r>
      <w:r w:rsidR="008F5BEC" w:rsidRPr="00456B42">
        <w:rPr>
          <w:color w:val="000000"/>
          <w:sz w:val="28"/>
          <w:szCs w:val="28"/>
        </w:rPr>
        <w:t>формированная бюджетная политика на 202</w:t>
      </w:r>
      <w:r w:rsidR="00456B42">
        <w:rPr>
          <w:color w:val="000000"/>
          <w:sz w:val="28"/>
          <w:szCs w:val="28"/>
        </w:rPr>
        <w:t>4</w:t>
      </w:r>
      <w:r w:rsidR="008F5BEC" w:rsidRPr="00456B42">
        <w:rPr>
          <w:color w:val="000000"/>
          <w:sz w:val="28"/>
          <w:szCs w:val="28"/>
        </w:rPr>
        <w:t>–202</w:t>
      </w:r>
      <w:r w:rsidR="00456B42">
        <w:rPr>
          <w:color w:val="000000"/>
          <w:sz w:val="28"/>
          <w:szCs w:val="28"/>
        </w:rPr>
        <w:t>6</w:t>
      </w:r>
      <w:r w:rsidR="008F5BEC" w:rsidRPr="00456B42">
        <w:rPr>
          <w:color w:val="000000"/>
          <w:sz w:val="28"/>
          <w:szCs w:val="28"/>
        </w:rPr>
        <w:t xml:space="preserve"> годы на всех уровнях управления направлена на обеспечение экономической и финансовой безопасности в условиях восстановления экономики. </w:t>
      </w:r>
    </w:p>
    <w:bookmarkEnd w:id="102"/>
    <w:p w:rsidR="000A51D8" w:rsidRDefault="000A51D8" w:rsidP="00DA68FE">
      <w:pPr>
        <w:spacing w:before="120"/>
        <w:ind w:firstLine="720"/>
        <w:jc w:val="both"/>
        <w:rPr>
          <w:b/>
          <w:kern w:val="28"/>
          <w:sz w:val="28"/>
          <w:szCs w:val="28"/>
        </w:rPr>
      </w:pPr>
    </w:p>
    <w:p w:rsidR="00DA68FE" w:rsidRPr="001C2DB2" w:rsidRDefault="00DA68FE" w:rsidP="00DA68FE">
      <w:pPr>
        <w:spacing w:before="120"/>
        <w:ind w:firstLine="720"/>
        <w:jc w:val="both"/>
        <w:rPr>
          <w:b/>
          <w:color w:val="000000"/>
          <w:sz w:val="28"/>
          <w:szCs w:val="28"/>
        </w:rPr>
      </w:pPr>
      <w:r w:rsidRPr="001C2DB2">
        <w:rPr>
          <w:b/>
          <w:kern w:val="28"/>
          <w:sz w:val="28"/>
          <w:szCs w:val="28"/>
          <w:lang w:val="en-US"/>
        </w:rPr>
        <w:t>II</w:t>
      </w:r>
      <w:r w:rsidRPr="001C2DB2">
        <w:rPr>
          <w:b/>
          <w:color w:val="000000"/>
          <w:sz w:val="28"/>
          <w:szCs w:val="28"/>
        </w:rPr>
        <w:t>. Основные направления налоговой политики Шарыповского муниципального округа на 2024 год и плановый период 2025 и 2026 годов</w:t>
      </w:r>
    </w:p>
    <w:p w:rsidR="00DA68FE" w:rsidRPr="001C2DB2" w:rsidRDefault="00DA68FE" w:rsidP="00DA68FE">
      <w:pPr>
        <w:ind w:firstLine="741"/>
        <w:jc w:val="both"/>
        <w:rPr>
          <w:rFonts w:eastAsia="Calibri"/>
          <w:color w:val="000000"/>
          <w:sz w:val="28"/>
        </w:rPr>
      </w:pPr>
    </w:p>
    <w:p w:rsidR="00DA68FE" w:rsidRPr="001C2DB2" w:rsidRDefault="00DA68FE" w:rsidP="00DA68FE">
      <w:pPr>
        <w:ind w:firstLine="741"/>
        <w:jc w:val="both"/>
        <w:rPr>
          <w:rFonts w:eastAsia="Calibri"/>
          <w:color w:val="000000"/>
          <w:sz w:val="28"/>
          <w:szCs w:val="28"/>
        </w:rPr>
      </w:pPr>
      <w:r w:rsidRPr="001C2DB2">
        <w:rPr>
          <w:rFonts w:eastAsia="Calibri"/>
          <w:color w:val="000000"/>
          <w:sz w:val="28"/>
        </w:rPr>
        <w:t>Основные направления налоговой политики Шарыповского муниципального округа на 2024 год и плановый период 2025</w:t>
      </w:r>
      <w:r w:rsidRPr="001C2DB2">
        <w:rPr>
          <w:rFonts w:eastAsia="Calibri"/>
          <w:color w:val="000000"/>
          <w:sz w:val="28"/>
          <w:szCs w:val="28"/>
        </w:rPr>
        <w:sym w:font="Symbol" w:char="002D"/>
      </w:r>
      <w:r w:rsidRPr="001C2DB2">
        <w:rPr>
          <w:rFonts w:eastAsia="Calibri"/>
          <w:color w:val="000000"/>
          <w:sz w:val="28"/>
        </w:rPr>
        <w:t xml:space="preserve">2026 годов (далее – Основные направления) подготовлены в соответствии с бюджетным и налоговым законодательством Российской Федерации, Красноярского края и муниципальных правовых актов Шарыповского муниципального округа и </w:t>
      </w:r>
      <w:r w:rsidRPr="001C2DB2">
        <w:rPr>
          <w:rFonts w:eastAsia="Calibri"/>
          <w:color w:val="000000"/>
          <w:sz w:val="28"/>
          <w:szCs w:val="28"/>
        </w:rPr>
        <w:t xml:space="preserve">с учетом приоритетов социально-экономического развития территории округа. </w:t>
      </w:r>
      <w:r w:rsidRPr="001C2DB2">
        <w:rPr>
          <w:rFonts w:eastAsia="Calibri"/>
          <w:color w:val="000000"/>
          <w:sz w:val="28"/>
        </w:rPr>
        <w:t>Кроме того, учитывались итоги реализации бюджетной и налоговой политики в 2022–2023 годах, принятые на федеральном и краевом уровне решения, направленные на поддержку граждан и отраслей экономики, пострадавших в условиях пандемии и финансовых и экономических санкций со стороны недружественных стран, т</w:t>
      </w:r>
      <w:r w:rsidRPr="001C2DB2">
        <w:rPr>
          <w:rFonts w:eastAsia="Calibri"/>
          <w:color w:val="000000"/>
          <w:sz w:val="28"/>
          <w:szCs w:val="28"/>
        </w:rPr>
        <w:t xml:space="preserve">акже отдельные меры поддержки, принятые в отношении участников специальной военной операции и членов их семей. </w:t>
      </w:r>
    </w:p>
    <w:p w:rsidR="00DA68FE" w:rsidRPr="001C2DB2" w:rsidRDefault="00DA68FE" w:rsidP="00DA68FE">
      <w:pPr>
        <w:ind w:firstLine="741"/>
        <w:jc w:val="both"/>
        <w:rPr>
          <w:rFonts w:eastAsia="Calibri"/>
          <w:color w:val="000000"/>
          <w:sz w:val="28"/>
        </w:rPr>
      </w:pPr>
      <w:r w:rsidRPr="001C2DB2">
        <w:rPr>
          <w:rFonts w:eastAsia="Calibri"/>
          <w:color w:val="000000"/>
          <w:sz w:val="28"/>
        </w:rPr>
        <w:t xml:space="preserve">Целью налоговой политики Шарыповского муниципального округа является повышение доходов бюджета, обеспечивающих достижение целей и решение задач в интересах жителей округа. </w:t>
      </w:r>
    </w:p>
    <w:p w:rsidR="00DA68FE" w:rsidRPr="001C2DB2" w:rsidRDefault="00DA68FE" w:rsidP="00DA68FE">
      <w:pPr>
        <w:ind w:firstLine="741"/>
        <w:jc w:val="both"/>
        <w:rPr>
          <w:rFonts w:eastAsia="Calibri"/>
          <w:color w:val="000000"/>
          <w:sz w:val="28"/>
        </w:rPr>
      </w:pPr>
      <w:r w:rsidRPr="001C2DB2">
        <w:rPr>
          <w:rFonts w:eastAsia="Calibri"/>
          <w:color w:val="000000"/>
          <w:sz w:val="28"/>
        </w:rPr>
        <w:t>Традиционные направления налоговой политики Шарыповского муниципального округа включают:</w:t>
      </w:r>
    </w:p>
    <w:p w:rsidR="00DA68FE" w:rsidRPr="001C2DB2" w:rsidRDefault="00DA68FE" w:rsidP="00DA68FE">
      <w:pPr>
        <w:ind w:firstLine="741"/>
        <w:jc w:val="both"/>
        <w:rPr>
          <w:rFonts w:eastAsia="Calibri"/>
          <w:color w:val="000000"/>
          <w:sz w:val="28"/>
        </w:rPr>
      </w:pPr>
      <w:r w:rsidRPr="001C2DB2">
        <w:rPr>
          <w:rFonts w:eastAsia="Calibri"/>
          <w:color w:val="000000"/>
          <w:sz w:val="28"/>
        </w:rPr>
        <w:t>стимулирование инвестиционной и предпринимательской активности, наращивание экономического потенциала округа;</w:t>
      </w:r>
    </w:p>
    <w:p w:rsidR="00DA68FE" w:rsidRPr="001C2DB2" w:rsidRDefault="00DA68FE" w:rsidP="00DA68FE">
      <w:pPr>
        <w:ind w:firstLine="741"/>
        <w:jc w:val="both"/>
        <w:rPr>
          <w:rFonts w:eastAsia="Calibri"/>
          <w:color w:val="000000"/>
          <w:sz w:val="28"/>
        </w:rPr>
      </w:pPr>
      <w:r w:rsidRPr="001C2DB2">
        <w:rPr>
          <w:rFonts w:eastAsia="Calibri"/>
          <w:color w:val="000000"/>
          <w:sz w:val="28"/>
        </w:rPr>
        <w:t xml:space="preserve">поддержку развития субъектов малого и среднего предпринимательства; </w:t>
      </w:r>
    </w:p>
    <w:p w:rsidR="00DA68FE" w:rsidRPr="001C2DB2" w:rsidRDefault="00DA68FE" w:rsidP="00DA68FE">
      <w:pPr>
        <w:ind w:firstLine="741"/>
        <w:jc w:val="both"/>
        <w:rPr>
          <w:rFonts w:eastAsia="Calibri"/>
          <w:color w:val="000000"/>
          <w:sz w:val="28"/>
        </w:rPr>
      </w:pPr>
      <w:r w:rsidRPr="001C2DB2">
        <w:rPr>
          <w:rFonts w:eastAsia="Calibri"/>
          <w:color w:val="000000"/>
          <w:sz w:val="28"/>
        </w:rPr>
        <w:t xml:space="preserve">повышение качества администрирования доходов; </w:t>
      </w:r>
    </w:p>
    <w:p w:rsidR="00DA68FE" w:rsidRPr="001C2DB2" w:rsidRDefault="00DA68FE" w:rsidP="00DA68FE">
      <w:pPr>
        <w:ind w:firstLine="741"/>
        <w:jc w:val="both"/>
        <w:rPr>
          <w:rFonts w:eastAsia="Calibri"/>
          <w:color w:val="000000"/>
          <w:sz w:val="28"/>
        </w:rPr>
      </w:pPr>
      <w:r w:rsidRPr="001C2DB2">
        <w:rPr>
          <w:rFonts w:eastAsia="Calibri"/>
          <w:color w:val="000000"/>
          <w:sz w:val="28"/>
        </w:rPr>
        <w:t>повышение эффективности использования объектов земельно-имущественного комплекса и доходного потенциала округа.</w:t>
      </w:r>
    </w:p>
    <w:p w:rsidR="00DA68FE" w:rsidRPr="001C2DB2" w:rsidRDefault="00DA68FE" w:rsidP="00DA68FE">
      <w:pPr>
        <w:keepNext/>
        <w:tabs>
          <w:tab w:val="left" w:pos="686"/>
        </w:tabs>
        <w:spacing w:before="240" w:after="60"/>
        <w:jc w:val="both"/>
        <w:outlineLvl w:val="0"/>
        <w:rPr>
          <w:rFonts w:cs="Arial"/>
          <w:b/>
          <w:bCs/>
          <w:kern w:val="32"/>
          <w:sz w:val="28"/>
          <w:szCs w:val="32"/>
        </w:rPr>
      </w:pPr>
      <w:bookmarkStart w:id="103" w:name="_Toc148058103"/>
      <w:r w:rsidRPr="001C2DB2">
        <w:rPr>
          <w:rFonts w:cs="Arial"/>
          <w:b/>
          <w:bCs/>
          <w:kern w:val="32"/>
          <w:sz w:val="28"/>
          <w:szCs w:val="32"/>
        </w:rPr>
        <w:t>ИТОГИ И УСЛОВИЯ РЕАЛИЗАЦИИ НАЛОГОВОЙ ПОЛИТИКИ В 2022</w:t>
      </w:r>
      <w:r w:rsidRPr="001C2DB2">
        <w:rPr>
          <w:rFonts w:cs="Arial"/>
          <w:b/>
          <w:bCs/>
          <w:color w:val="000000"/>
          <w:kern w:val="32"/>
          <w:sz w:val="28"/>
          <w:szCs w:val="32"/>
        </w:rPr>
        <w:t>–</w:t>
      </w:r>
      <w:r w:rsidRPr="001C2DB2">
        <w:rPr>
          <w:rFonts w:cs="Arial"/>
          <w:b/>
          <w:bCs/>
          <w:kern w:val="32"/>
          <w:sz w:val="28"/>
          <w:szCs w:val="32"/>
        </w:rPr>
        <w:t>2023 ГОДАХ</w:t>
      </w:r>
      <w:bookmarkEnd w:id="103"/>
    </w:p>
    <w:p w:rsidR="00DA68FE" w:rsidRPr="001C2DB2" w:rsidRDefault="00DA68FE" w:rsidP="00DA68FE">
      <w:pPr>
        <w:spacing w:before="120"/>
        <w:ind w:firstLine="709"/>
        <w:jc w:val="both"/>
        <w:rPr>
          <w:rFonts w:eastAsia="Calibri"/>
          <w:sz w:val="28"/>
          <w:szCs w:val="28"/>
        </w:rPr>
      </w:pPr>
      <w:r w:rsidRPr="001C2DB2">
        <w:rPr>
          <w:rFonts w:eastAsia="Calibri"/>
          <w:sz w:val="28"/>
          <w:szCs w:val="28"/>
        </w:rPr>
        <w:t>Реализация бюджетной и налоговой политики в 2022</w:t>
      </w:r>
      <w:r w:rsidRPr="001C2DB2">
        <w:rPr>
          <w:rFonts w:eastAsia="Calibri"/>
          <w:color w:val="000000"/>
          <w:sz w:val="28"/>
        </w:rPr>
        <w:t>–</w:t>
      </w:r>
      <w:r w:rsidRPr="001C2DB2">
        <w:rPr>
          <w:rFonts w:eastAsia="Calibri"/>
          <w:sz w:val="28"/>
          <w:szCs w:val="28"/>
        </w:rPr>
        <w:t>2023 годах происходила в условиях сохранения неблагоприятной эпидемиологической обстановки, введения со стороны стран Евросоюза и США масштабных санкционных мер давления на финансовую и экономическую системы России. Внешняя агрессия западных стран была направлена, в первую очередь, на дестабилизацию финансовой системы России и нанесение экономического ущерба стране.</w:t>
      </w:r>
    </w:p>
    <w:p w:rsidR="00DA68FE" w:rsidRPr="001C2DB2" w:rsidRDefault="00DA68FE" w:rsidP="00DA68FE">
      <w:pPr>
        <w:ind w:firstLine="709"/>
        <w:jc w:val="both"/>
        <w:rPr>
          <w:rFonts w:eastAsia="Calibri"/>
          <w:sz w:val="28"/>
          <w:szCs w:val="28"/>
        </w:rPr>
      </w:pPr>
      <w:r w:rsidRPr="001C2DB2">
        <w:rPr>
          <w:rFonts w:eastAsia="Calibri"/>
          <w:b/>
          <w:sz w:val="28"/>
          <w:szCs w:val="28"/>
        </w:rPr>
        <w:t xml:space="preserve">На федеральном уровне </w:t>
      </w:r>
      <w:r w:rsidRPr="001C2DB2">
        <w:rPr>
          <w:rFonts w:eastAsia="Calibri"/>
          <w:sz w:val="28"/>
          <w:szCs w:val="28"/>
        </w:rPr>
        <w:t xml:space="preserve">в части налоговой политики для поддержки населения и бизнеса в период введения ограничительных мер в связи с предотвращением распространения коронавирусной инфекции были приняты временные административные и фискальные меры: </w:t>
      </w:r>
    </w:p>
    <w:p w:rsidR="00DA68FE" w:rsidRPr="001C2DB2" w:rsidRDefault="00DA68FE" w:rsidP="00DA68FE">
      <w:pPr>
        <w:ind w:firstLine="567"/>
        <w:jc w:val="both"/>
        <w:rPr>
          <w:rFonts w:eastAsia="Calibri"/>
          <w:sz w:val="28"/>
          <w:szCs w:val="28"/>
        </w:rPr>
      </w:pPr>
      <w:r w:rsidRPr="001C2DB2">
        <w:rPr>
          <w:rFonts w:eastAsia="Calibri"/>
          <w:sz w:val="28"/>
          <w:szCs w:val="28"/>
        </w:rPr>
        <w:t>установлены налоговые каникулы для пострадавших отраслей экономики;</w:t>
      </w:r>
    </w:p>
    <w:p w:rsidR="00DA68FE" w:rsidRPr="001C2DB2" w:rsidRDefault="00DA68FE" w:rsidP="00DA68FE">
      <w:pPr>
        <w:ind w:firstLine="567"/>
        <w:jc w:val="both"/>
        <w:rPr>
          <w:rFonts w:eastAsia="Calibri"/>
          <w:sz w:val="28"/>
          <w:szCs w:val="28"/>
        </w:rPr>
      </w:pPr>
      <w:r w:rsidRPr="001C2DB2">
        <w:rPr>
          <w:rFonts w:eastAsia="Calibri"/>
          <w:sz w:val="28"/>
          <w:szCs w:val="28"/>
        </w:rPr>
        <w:lastRenderedPageBreak/>
        <w:t xml:space="preserve">продлены сроки уплаты налогов, в том числе для субъектов малого </w:t>
      </w:r>
      <w:r w:rsidRPr="001C2DB2">
        <w:rPr>
          <w:rFonts w:eastAsia="Calibri"/>
          <w:sz w:val="28"/>
          <w:szCs w:val="28"/>
        </w:rPr>
        <w:br/>
        <w:t>и среднего предпринимательства и некоммерческих организаций;</w:t>
      </w:r>
    </w:p>
    <w:p w:rsidR="00DA68FE" w:rsidRPr="001C2DB2" w:rsidRDefault="00DA68FE" w:rsidP="00DA68FE">
      <w:pPr>
        <w:ind w:firstLine="567"/>
        <w:jc w:val="both"/>
        <w:rPr>
          <w:rFonts w:eastAsia="Calibri"/>
          <w:sz w:val="28"/>
          <w:szCs w:val="28"/>
        </w:rPr>
      </w:pPr>
      <w:r w:rsidRPr="001C2DB2">
        <w:rPr>
          <w:rFonts w:eastAsia="Calibri"/>
          <w:sz w:val="28"/>
          <w:szCs w:val="28"/>
        </w:rPr>
        <w:t>снижены страховые взносы для субъектов малого и среднего предпринимательства в части зарплат, превышающей МРОТ, до 15%;</w:t>
      </w:r>
    </w:p>
    <w:p w:rsidR="00DA68FE" w:rsidRPr="001C2DB2" w:rsidRDefault="00DA68FE" w:rsidP="00DA68FE">
      <w:pPr>
        <w:ind w:firstLine="567"/>
        <w:jc w:val="both"/>
        <w:rPr>
          <w:rFonts w:eastAsia="Calibri"/>
          <w:sz w:val="28"/>
          <w:szCs w:val="28"/>
        </w:rPr>
      </w:pPr>
      <w:r w:rsidRPr="001C2DB2">
        <w:rPr>
          <w:rFonts w:eastAsia="Calibri"/>
          <w:sz w:val="28"/>
          <w:szCs w:val="28"/>
        </w:rPr>
        <w:t xml:space="preserve">расширен перечень расходов, учитываемых при налогообложении </w:t>
      </w:r>
      <w:r w:rsidRPr="001C2DB2">
        <w:rPr>
          <w:rFonts w:eastAsia="Calibri"/>
          <w:sz w:val="28"/>
          <w:szCs w:val="28"/>
        </w:rPr>
        <w:br/>
        <w:t xml:space="preserve">по налогу на прибыль организаций; </w:t>
      </w:r>
    </w:p>
    <w:p w:rsidR="00DA68FE" w:rsidRPr="001C2DB2" w:rsidRDefault="00DA68FE" w:rsidP="00DA68FE">
      <w:pPr>
        <w:ind w:firstLine="567"/>
        <w:jc w:val="both"/>
        <w:rPr>
          <w:rFonts w:eastAsia="Calibri"/>
          <w:sz w:val="28"/>
          <w:szCs w:val="28"/>
        </w:rPr>
      </w:pPr>
      <w:r w:rsidRPr="001C2DB2">
        <w:rPr>
          <w:rFonts w:eastAsia="Calibri"/>
          <w:sz w:val="28"/>
          <w:szCs w:val="28"/>
        </w:rPr>
        <w:t>освобождены от налога на доходы физических лиц (НДФЛ) стимулирующие выплаты медикам, работающим с COVID-19;</w:t>
      </w:r>
    </w:p>
    <w:p w:rsidR="00DA68FE" w:rsidRPr="001C2DB2" w:rsidRDefault="00DA68FE" w:rsidP="00DA68FE">
      <w:pPr>
        <w:ind w:firstLine="567"/>
        <w:jc w:val="both"/>
        <w:rPr>
          <w:rFonts w:eastAsia="Calibri"/>
          <w:sz w:val="28"/>
          <w:szCs w:val="28"/>
        </w:rPr>
      </w:pPr>
      <w:r w:rsidRPr="001C2DB2">
        <w:rPr>
          <w:rFonts w:eastAsia="Calibri"/>
          <w:sz w:val="28"/>
          <w:szCs w:val="28"/>
        </w:rPr>
        <w:t>продлен срок предоставления налоговой отчётности до 3-х месяцев;</w:t>
      </w:r>
    </w:p>
    <w:p w:rsidR="00DA68FE" w:rsidRPr="001C2DB2" w:rsidRDefault="00DA68FE" w:rsidP="00DA68FE">
      <w:pPr>
        <w:ind w:firstLine="567"/>
        <w:jc w:val="both"/>
        <w:rPr>
          <w:rFonts w:eastAsia="Calibri"/>
          <w:sz w:val="28"/>
          <w:szCs w:val="28"/>
        </w:rPr>
      </w:pPr>
      <w:r w:rsidRPr="001C2DB2">
        <w:rPr>
          <w:rFonts w:eastAsia="Calibri"/>
          <w:sz w:val="28"/>
          <w:szCs w:val="28"/>
        </w:rPr>
        <w:t>установлен мораторий на проведение плановых контрольных (надзорных) мероприятий для малого и среднего бизнеса;</w:t>
      </w:r>
    </w:p>
    <w:p w:rsidR="00DA68FE" w:rsidRPr="001C2DB2" w:rsidRDefault="00DA68FE" w:rsidP="00DA68FE">
      <w:pPr>
        <w:ind w:firstLine="567"/>
        <w:jc w:val="both"/>
        <w:rPr>
          <w:rFonts w:eastAsia="Calibri"/>
          <w:sz w:val="28"/>
          <w:szCs w:val="28"/>
        </w:rPr>
      </w:pPr>
      <w:r w:rsidRPr="001C2DB2">
        <w:rPr>
          <w:rFonts w:eastAsia="Calibri"/>
          <w:sz w:val="28"/>
          <w:szCs w:val="28"/>
        </w:rPr>
        <w:t>установлен временный запрет на взыскания по налоговой задолженности для субъектов малого и среднего предпринимательства из пострадавших отраслей экономики (завершена);</w:t>
      </w:r>
    </w:p>
    <w:p w:rsidR="00DA68FE" w:rsidRPr="001C2DB2" w:rsidRDefault="00DA68FE" w:rsidP="00DA68FE">
      <w:pPr>
        <w:ind w:firstLine="567"/>
        <w:jc w:val="both"/>
        <w:rPr>
          <w:rFonts w:eastAsia="Calibri"/>
          <w:sz w:val="28"/>
          <w:szCs w:val="28"/>
        </w:rPr>
      </w:pPr>
      <w:r w:rsidRPr="001C2DB2">
        <w:rPr>
          <w:rFonts w:eastAsia="Calibri"/>
          <w:sz w:val="28"/>
          <w:szCs w:val="28"/>
        </w:rPr>
        <w:t xml:space="preserve">установлена фиксированная ставка пенсионных взносов для индивидуальных предпринимателей из пострадавших отраслей; </w:t>
      </w:r>
    </w:p>
    <w:p w:rsidR="00DA68FE" w:rsidRPr="001C2DB2" w:rsidRDefault="00DA68FE" w:rsidP="00DA68FE">
      <w:pPr>
        <w:ind w:firstLine="567"/>
        <w:jc w:val="both"/>
        <w:rPr>
          <w:rFonts w:eastAsia="Calibri"/>
          <w:sz w:val="28"/>
          <w:szCs w:val="28"/>
        </w:rPr>
      </w:pPr>
      <w:r w:rsidRPr="001C2DB2">
        <w:rPr>
          <w:rFonts w:eastAsia="Calibri"/>
          <w:sz w:val="28"/>
          <w:szCs w:val="28"/>
        </w:rPr>
        <w:t>предоставлены субсидии в размере МРОТ на сотрудника в случае временной приостановки деятельности хозяйствующих субъектов, вызванных пандемией, в целях сохранения рабочих мест.</w:t>
      </w:r>
    </w:p>
    <w:p w:rsidR="00DA68FE" w:rsidRPr="001C2DB2" w:rsidRDefault="00DA68FE" w:rsidP="00DA68FE">
      <w:pPr>
        <w:autoSpaceDE w:val="0"/>
        <w:autoSpaceDN w:val="0"/>
        <w:adjustRightInd w:val="0"/>
        <w:ind w:firstLine="708"/>
        <w:jc w:val="both"/>
        <w:rPr>
          <w:rFonts w:eastAsia="Calibri"/>
          <w:sz w:val="28"/>
          <w:szCs w:val="28"/>
        </w:rPr>
      </w:pPr>
      <w:r w:rsidRPr="001C2DB2">
        <w:rPr>
          <w:rFonts w:eastAsia="Calibri"/>
          <w:b/>
          <w:sz w:val="28"/>
          <w:szCs w:val="28"/>
        </w:rPr>
        <w:t>На региональном уровне</w:t>
      </w:r>
      <w:r w:rsidRPr="001C2DB2">
        <w:rPr>
          <w:rFonts w:eastAsia="Calibri"/>
          <w:sz w:val="28"/>
          <w:szCs w:val="28"/>
        </w:rPr>
        <w:t xml:space="preserve"> фискальная поддержка была направлена </w:t>
      </w:r>
      <w:r w:rsidRPr="001C2DB2">
        <w:rPr>
          <w:rFonts w:eastAsia="Calibri"/>
          <w:sz w:val="28"/>
          <w:szCs w:val="28"/>
        </w:rPr>
        <w:br/>
        <w:t>на:</w:t>
      </w:r>
    </w:p>
    <w:p w:rsidR="00DA68FE" w:rsidRPr="001C2DB2" w:rsidRDefault="00DA68FE" w:rsidP="00DA68FE">
      <w:pPr>
        <w:autoSpaceDE w:val="0"/>
        <w:autoSpaceDN w:val="0"/>
        <w:adjustRightInd w:val="0"/>
        <w:ind w:firstLine="708"/>
        <w:jc w:val="both"/>
        <w:rPr>
          <w:rFonts w:eastAsia="Calibri"/>
          <w:sz w:val="28"/>
          <w:szCs w:val="28"/>
        </w:rPr>
      </w:pPr>
      <w:r w:rsidRPr="001C2DB2">
        <w:rPr>
          <w:rFonts w:eastAsia="Calibri"/>
          <w:sz w:val="28"/>
          <w:szCs w:val="28"/>
        </w:rPr>
        <w:t xml:space="preserve">создание стимулирования инвестиционной и предпринимательской активности; </w:t>
      </w:r>
    </w:p>
    <w:p w:rsidR="00DA68FE" w:rsidRPr="001C2DB2" w:rsidRDefault="00DA68FE" w:rsidP="00DA68FE">
      <w:pPr>
        <w:autoSpaceDE w:val="0"/>
        <w:autoSpaceDN w:val="0"/>
        <w:adjustRightInd w:val="0"/>
        <w:ind w:firstLine="708"/>
        <w:jc w:val="both"/>
        <w:rPr>
          <w:rFonts w:eastAsia="Calibri"/>
          <w:sz w:val="28"/>
          <w:szCs w:val="28"/>
        </w:rPr>
      </w:pPr>
      <w:r w:rsidRPr="001C2DB2">
        <w:rPr>
          <w:rFonts w:eastAsia="Calibri"/>
          <w:sz w:val="28"/>
          <w:szCs w:val="28"/>
        </w:rPr>
        <w:t xml:space="preserve">наращивание экономического потенциала региона; </w:t>
      </w:r>
    </w:p>
    <w:p w:rsidR="00DA68FE" w:rsidRPr="001C2DB2" w:rsidRDefault="00DA68FE" w:rsidP="00DA68FE">
      <w:pPr>
        <w:autoSpaceDE w:val="0"/>
        <w:autoSpaceDN w:val="0"/>
        <w:adjustRightInd w:val="0"/>
        <w:ind w:firstLine="708"/>
        <w:jc w:val="both"/>
        <w:rPr>
          <w:rFonts w:eastAsia="Calibri"/>
          <w:sz w:val="28"/>
          <w:szCs w:val="28"/>
        </w:rPr>
      </w:pPr>
      <w:r w:rsidRPr="001C2DB2">
        <w:rPr>
          <w:rFonts w:eastAsia="Calibri"/>
          <w:sz w:val="28"/>
          <w:szCs w:val="28"/>
        </w:rPr>
        <w:t>создание стабильных условий ведения малого и среднего бизнеса;</w:t>
      </w:r>
    </w:p>
    <w:p w:rsidR="00DA68FE" w:rsidRPr="001C2DB2" w:rsidRDefault="00DA68FE" w:rsidP="00DA68FE">
      <w:pPr>
        <w:autoSpaceDE w:val="0"/>
        <w:autoSpaceDN w:val="0"/>
        <w:adjustRightInd w:val="0"/>
        <w:ind w:firstLine="708"/>
        <w:jc w:val="both"/>
        <w:rPr>
          <w:rFonts w:eastAsia="Calibri"/>
          <w:sz w:val="28"/>
          <w:szCs w:val="28"/>
        </w:rPr>
      </w:pPr>
      <w:r w:rsidRPr="001C2DB2">
        <w:rPr>
          <w:rFonts w:eastAsia="Calibri"/>
          <w:sz w:val="28"/>
          <w:szCs w:val="28"/>
        </w:rPr>
        <w:t xml:space="preserve">совершенствование федерального и краевого налогового и бюджетного законодательства; </w:t>
      </w:r>
    </w:p>
    <w:p w:rsidR="00DA68FE" w:rsidRPr="001C2DB2" w:rsidRDefault="00DA68FE" w:rsidP="00DA68FE">
      <w:pPr>
        <w:autoSpaceDE w:val="0"/>
        <w:autoSpaceDN w:val="0"/>
        <w:adjustRightInd w:val="0"/>
        <w:ind w:firstLine="708"/>
        <w:jc w:val="both"/>
        <w:rPr>
          <w:rFonts w:ascii="TimesNewRomanPSMT" w:eastAsia="Calibri" w:hAnsi="TimesNewRomanPSMT" w:cs="TimesNewRomanPSMT"/>
          <w:color w:val="000000"/>
        </w:rPr>
      </w:pPr>
      <w:r w:rsidRPr="001C2DB2">
        <w:rPr>
          <w:rFonts w:eastAsia="Calibri"/>
          <w:sz w:val="28"/>
          <w:szCs w:val="28"/>
        </w:rPr>
        <w:t xml:space="preserve">повышение качества систем администрирования налоговых доходов и объектов земельно-имущественного комплекса. </w:t>
      </w:r>
    </w:p>
    <w:p w:rsidR="00DA68FE" w:rsidRPr="001C2DB2" w:rsidRDefault="00DA68FE" w:rsidP="00DA68FE">
      <w:pPr>
        <w:ind w:firstLine="709"/>
        <w:jc w:val="both"/>
        <w:rPr>
          <w:rFonts w:eastAsia="Calibri"/>
          <w:sz w:val="28"/>
          <w:szCs w:val="28"/>
        </w:rPr>
      </w:pPr>
      <w:bookmarkStart w:id="104" w:name="_Toc116426885"/>
      <w:bookmarkStart w:id="105" w:name="_Toc116571554"/>
      <w:bookmarkStart w:id="106" w:name="_Toc147770231"/>
      <w:r w:rsidRPr="001C2DB2">
        <w:rPr>
          <w:rFonts w:eastAsia="Calibri"/>
          <w:sz w:val="28"/>
          <w:szCs w:val="28"/>
        </w:rPr>
        <w:t>Федеральные меры поддержки сопровождались региональными решениями налоговой политики в части снижения налоговой нагрузки для наиболее пострадавших отраслей экономики по специальным налоговым режимам, налогу на имущество организаций, арендным платежам, упрощения административных процедур для бизнеса и населения.</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С целью поддержки </w:t>
      </w:r>
      <w:r w:rsidRPr="001C2DB2">
        <w:rPr>
          <w:rFonts w:eastAsia="Calibri"/>
          <w:sz w:val="28"/>
          <w:szCs w:val="28"/>
          <w:lang w:bidi="ru-RU"/>
        </w:rPr>
        <w:t>лиц, призванных на военную службу по мобилизации в Вооруженные Силы Российской Федерации</w:t>
      </w:r>
      <w:r w:rsidRPr="001C2DB2">
        <w:rPr>
          <w:rFonts w:ascii="Calibri" w:eastAsia="Calibri" w:hAnsi="Calibri"/>
          <w:sz w:val="28"/>
          <w:szCs w:val="28"/>
        </w:rPr>
        <w:t xml:space="preserve"> </w:t>
      </w:r>
      <w:r w:rsidRPr="001C2DB2">
        <w:rPr>
          <w:rFonts w:eastAsia="Calibri"/>
          <w:sz w:val="28"/>
          <w:szCs w:val="28"/>
        </w:rPr>
        <w:t>и лиц, заключивших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 а также членов их семей Законом Красноярского края от 24.11.2022 № 4-1292 «О внесении изменений в статью 4 Закона края «О транспортном налоге» вышеуказанные лица освобождены от уплаты транспортного налога за налоговые периоды 2021 года и последующих годов до года (включительно) окончания прохождения военной службы в целях участия в специальной военной операции.</w:t>
      </w:r>
    </w:p>
    <w:bookmarkEnd w:id="104"/>
    <w:bookmarkEnd w:id="105"/>
    <w:bookmarkEnd w:id="106"/>
    <w:p w:rsidR="00DA68FE" w:rsidRPr="001C2DB2" w:rsidRDefault="00DA68FE" w:rsidP="00DA68FE">
      <w:pPr>
        <w:ind w:firstLine="720"/>
        <w:jc w:val="both"/>
        <w:rPr>
          <w:b/>
          <w:color w:val="000000"/>
          <w:sz w:val="28"/>
          <w:szCs w:val="28"/>
        </w:rPr>
      </w:pPr>
      <w:r w:rsidRPr="001C2DB2">
        <w:rPr>
          <w:b/>
          <w:color w:val="000000"/>
          <w:sz w:val="28"/>
          <w:szCs w:val="28"/>
        </w:rPr>
        <w:t>Стимулирование инвестиционной и предпринимательской активности, наращивание экономического потенциала округа</w:t>
      </w:r>
    </w:p>
    <w:p w:rsidR="00DA68FE" w:rsidRPr="001C2DB2" w:rsidRDefault="00DA68FE" w:rsidP="00DA68FE">
      <w:pPr>
        <w:ind w:firstLine="720"/>
        <w:jc w:val="both"/>
        <w:rPr>
          <w:color w:val="000000"/>
          <w:sz w:val="28"/>
          <w:szCs w:val="28"/>
        </w:rPr>
      </w:pPr>
      <w:r w:rsidRPr="001C2DB2">
        <w:rPr>
          <w:color w:val="000000"/>
          <w:sz w:val="28"/>
          <w:szCs w:val="28"/>
        </w:rPr>
        <w:lastRenderedPageBreak/>
        <w:t xml:space="preserve"> В целях повышения инвестиционной привлекательности Красноярского края и стимулирования налогоплательщиков, обеспечивающих рост налоговой базы в крае за счет реализации инвестиционных проектов, реализуется комплекс мер, направленных на создание и совершенствование специальных налоговых режимов, экономических зон развития.</w:t>
      </w:r>
    </w:p>
    <w:p w:rsidR="00DA68FE" w:rsidRPr="001C2DB2" w:rsidRDefault="00DA68FE" w:rsidP="00DA68FE">
      <w:pPr>
        <w:widowControl w:val="0"/>
        <w:autoSpaceDE w:val="0"/>
        <w:autoSpaceDN w:val="0"/>
        <w:adjustRightInd w:val="0"/>
        <w:ind w:firstLine="709"/>
        <w:jc w:val="both"/>
        <w:rPr>
          <w:rFonts w:ascii="Times New Roman CYR" w:hAnsi="Times New Roman CYR" w:cs="Times New Roman CYR"/>
          <w:sz w:val="28"/>
          <w:szCs w:val="28"/>
        </w:rPr>
      </w:pPr>
      <w:bookmarkStart w:id="107" w:name="_Toc116571557"/>
      <w:bookmarkStart w:id="108" w:name="_Toc147770234"/>
      <w:r w:rsidRPr="001C2DB2">
        <w:rPr>
          <w:rFonts w:ascii="Times New Roman CYR" w:hAnsi="Times New Roman CYR" w:cs="Times New Roman CYR"/>
          <w:sz w:val="28"/>
          <w:szCs w:val="28"/>
        </w:rPr>
        <w:t xml:space="preserve">В 2021 году на Красноярском Экономическом Форуме между Правительством Красноярского края и акционерным обществом «Сибагро Биотех» (входит в структуру холдинга ОА «Сибагро») было заключено соглашение о взаимодействии в части реализации на территории Шарыповского муниципального округа инвестиционного проекта «Строительство завода по глубокой переработке зерна пшеницы мощностью 250 тысяч тонн в год в Красноярском крае» </w:t>
      </w:r>
      <w:r w:rsidRPr="001C2DB2">
        <w:rPr>
          <w:color w:val="000000"/>
          <w:sz w:val="28"/>
          <w:szCs w:val="28"/>
        </w:rPr>
        <w:t xml:space="preserve">в рамках комплексного инвестиционного проекта </w:t>
      </w:r>
      <w:r w:rsidRPr="001C2DB2">
        <w:rPr>
          <w:rFonts w:ascii="Times New Roman CYR" w:hAnsi="Times New Roman CYR" w:cs="Times New Roman CYR"/>
          <w:sz w:val="28"/>
          <w:szCs w:val="28"/>
        </w:rPr>
        <w:t xml:space="preserve">«Енисейская Сибирь». </w:t>
      </w:r>
    </w:p>
    <w:p w:rsidR="00DA68FE" w:rsidRPr="001C2DB2" w:rsidRDefault="00DA68FE" w:rsidP="00DA68FE">
      <w:pPr>
        <w:widowControl w:val="0"/>
        <w:autoSpaceDE w:val="0"/>
        <w:autoSpaceDN w:val="0"/>
        <w:adjustRightInd w:val="0"/>
        <w:jc w:val="both"/>
        <w:rPr>
          <w:rFonts w:ascii="Times New Roman CYR" w:hAnsi="Times New Roman CYR" w:cs="Times New Roman CYR"/>
          <w:sz w:val="28"/>
          <w:szCs w:val="28"/>
        </w:rPr>
      </w:pPr>
      <w:r w:rsidRPr="001C2DB2">
        <w:rPr>
          <w:rFonts w:ascii="Times New Roman CYR" w:hAnsi="Times New Roman CYR" w:cs="Times New Roman CYR"/>
          <w:sz w:val="28"/>
          <w:szCs w:val="28"/>
        </w:rPr>
        <w:t xml:space="preserve">      До 2026 года реализация данного инвестиционного проекта позволит обеспечить освоение 34,6 млрд. рублей капиталовложений и создать 535 рабочих мест.</w:t>
      </w:r>
    </w:p>
    <w:p w:rsidR="00DA68FE" w:rsidRPr="001C2DB2" w:rsidRDefault="00DA68FE" w:rsidP="00DA68FE">
      <w:pPr>
        <w:widowControl w:val="0"/>
        <w:autoSpaceDE w:val="0"/>
        <w:autoSpaceDN w:val="0"/>
        <w:adjustRightInd w:val="0"/>
        <w:jc w:val="both"/>
        <w:rPr>
          <w:rFonts w:ascii="Helvetica" w:hAnsi="Helvetica" w:cs="Helvetica"/>
          <w:color w:val="1E3C61"/>
          <w:sz w:val="21"/>
          <w:szCs w:val="21"/>
        </w:rPr>
      </w:pPr>
      <w:r w:rsidRPr="001C2DB2">
        <w:rPr>
          <w:rFonts w:ascii="Times New Roman CYR" w:hAnsi="Times New Roman CYR" w:cs="Times New Roman CYR"/>
          <w:sz w:val="28"/>
          <w:szCs w:val="28"/>
        </w:rPr>
        <w:t xml:space="preserve">       За истекший период инвестиции</w:t>
      </w:r>
      <w:r w:rsidRPr="001C2DB2">
        <w:t xml:space="preserve"> </w:t>
      </w:r>
      <w:r w:rsidRPr="001C2DB2">
        <w:rPr>
          <w:rFonts w:ascii="Times New Roman CYR" w:hAnsi="Times New Roman CYR" w:cs="Times New Roman CYR"/>
          <w:sz w:val="28"/>
          <w:szCs w:val="28"/>
        </w:rPr>
        <w:t xml:space="preserve">АО «Сибагро Биотех» составили 604,7 млн. рублей.  Производство строительно-монтажных работ начнется во 2 квартале 2024 года.   </w:t>
      </w:r>
    </w:p>
    <w:p w:rsidR="00DA68FE" w:rsidRPr="001C2DB2" w:rsidRDefault="00DA68FE" w:rsidP="00DA68FE">
      <w:pPr>
        <w:ind w:firstLine="709"/>
        <w:jc w:val="both"/>
        <w:rPr>
          <w:rFonts w:eastAsia="Calibri"/>
          <w:b/>
          <w:sz w:val="28"/>
          <w:szCs w:val="28"/>
        </w:rPr>
      </w:pPr>
      <w:bookmarkStart w:id="109" w:name="_Toc116571563"/>
      <w:bookmarkStart w:id="110" w:name="_Toc147770239"/>
      <w:bookmarkEnd w:id="107"/>
      <w:bookmarkEnd w:id="108"/>
      <w:r w:rsidRPr="001C2DB2">
        <w:rPr>
          <w:rFonts w:eastAsia="Calibri"/>
          <w:b/>
          <w:sz w:val="28"/>
          <w:szCs w:val="28"/>
        </w:rPr>
        <w:t xml:space="preserve">Создание стабильных условий ведения малого и среднего бизнеса </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условиях действия ограничений, связанных с распространением коронавирусной инфекции и введением западными странами в отношении России санкций, наиболее уязвимыми категориями хозяйствующих субъектов являются юридические лица и индивидуальные предприниматели, относящиеся к субъектам МСП в соответствии с Федеральным </w:t>
      </w:r>
      <w:hyperlink r:id="rId13" w:history="1">
        <w:r w:rsidRPr="001C2DB2">
          <w:rPr>
            <w:rFonts w:eastAsia="Calibri"/>
            <w:sz w:val="28"/>
            <w:szCs w:val="28"/>
          </w:rPr>
          <w:t>законом</w:t>
        </w:r>
      </w:hyperlink>
      <w:r w:rsidRPr="001C2DB2">
        <w:rPr>
          <w:rFonts w:eastAsia="Calibri"/>
          <w:sz w:val="28"/>
          <w:szCs w:val="28"/>
        </w:rPr>
        <w:t xml:space="preserve"> от 24 июля 2007 года № 209-ФЗ «О развитии малого и среднего предпринимательства в Российской Федерации».</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b/>
          <w:sz w:val="28"/>
          <w:szCs w:val="28"/>
        </w:rPr>
        <w:t>На федеральном уровне</w:t>
      </w:r>
      <w:r w:rsidRPr="001C2DB2">
        <w:rPr>
          <w:rFonts w:eastAsia="Calibri"/>
          <w:sz w:val="28"/>
          <w:szCs w:val="28"/>
        </w:rPr>
        <w:t xml:space="preserve"> были предусмотрены существенные меры поддержки. Для отдельных отраслей экономики были установлены нулевые ставки по НДС и пониженные страховые взносы по тарифу 15%</w:t>
      </w:r>
      <w:r w:rsidRPr="001C2DB2">
        <w:rPr>
          <w:rFonts w:eastAsia="Calibri"/>
          <w:color w:val="FF0000"/>
          <w:sz w:val="28"/>
          <w:szCs w:val="28"/>
        </w:rPr>
        <w:t xml:space="preserve"> </w:t>
      </w:r>
      <w:r w:rsidRPr="001C2DB2">
        <w:rPr>
          <w:rFonts w:eastAsia="Calibri"/>
          <w:sz w:val="28"/>
          <w:szCs w:val="28"/>
        </w:rPr>
        <w:t>для 22 категорий налогоплательщиков, в том числе применяющих упрощенную систему налогообложения по 61 виду экономической деятельности. В 2022 году перечень отраслей был расширен.</w:t>
      </w:r>
    </w:p>
    <w:p w:rsidR="00DA68FE" w:rsidRPr="001C2DB2" w:rsidRDefault="00DA68FE" w:rsidP="00DA68FE">
      <w:pPr>
        <w:ind w:firstLine="709"/>
        <w:jc w:val="both"/>
        <w:rPr>
          <w:sz w:val="28"/>
          <w:szCs w:val="28"/>
        </w:rPr>
      </w:pPr>
      <w:r w:rsidRPr="001C2DB2">
        <w:rPr>
          <w:rFonts w:eastAsia="Calibri"/>
          <w:sz w:val="28"/>
          <w:szCs w:val="28"/>
        </w:rPr>
        <w:t xml:space="preserve">Кроме того, </w:t>
      </w:r>
      <w:r w:rsidRPr="001C2DB2">
        <w:rPr>
          <w:sz w:val="28"/>
          <w:szCs w:val="28"/>
        </w:rPr>
        <w:t>в целях снижения налоговых издержек для субъектов МСП:</w:t>
      </w:r>
    </w:p>
    <w:p w:rsidR="00DA68FE" w:rsidRPr="001C2DB2" w:rsidRDefault="00DA68FE" w:rsidP="00DA68FE">
      <w:pPr>
        <w:ind w:firstLine="709"/>
        <w:jc w:val="both"/>
        <w:rPr>
          <w:sz w:val="28"/>
          <w:szCs w:val="28"/>
        </w:rPr>
      </w:pPr>
      <w:r w:rsidRPr="001C2DB2">
        <w:rPr>
          <w:sz w:val="28"/>
          <w:szCs w:val="28"/>
        </w:rPr>
        <w:t xml:space="preserve">по упрощенной системе налогообложения и патентной системе налогообложения с 1 января 2023 года уменьшаются налоги </w:t>
      </w:r>
      <w:r w:rsidRPr="001C2DB2">
        <w:rPr>
          <w:sz w:val="28"/>
          <w:szCs w:val="28"/>
        </w:rPr>
        <w:br/>
        <w:t>для индивидуальных предпринимателей на сумму страховых взносов за себя до момента их фактической уплаты (ранее – только после). При этом сроки уплаты взносов остаются неизменными – 31 декабря и 1 июля;</w:t>
      </w:r>
    </w:p>
    <w:p w:rsidR="00DA68FE" w:rsidRPr="001C2DB2" w:rsidRDefault="00DA68FE" w:rsidP="00DA68FE">
      <w:pPr>
        <w:ind w:firstLine="709"/>
        <w:jc w:val="both"/>
        <w:rPr>
          <w:sz w:val="28"/>
          <w:szCs w:val="28"/>
        </w:rPr>
      </w:pPr>
      <w:r w:rsidRPr="001C2DB2">
        <w:rPr>
          <w:sz w:val="28"/>
          <w:szCs w:val="28"/>
        </w:rPr>
        <w:t xml:space="preserve">с 1 января 2023 года взносы на обязательное пенсионное страхование </w:t>
      </w:r>
      <w:r w:rsidRPr="001C2DB2">
        <w:rPr>
          <w:sz w:val="28"/>
          <w:szCs w:val="28"/>
        </w:rPr>
        <w:br/>
        <w:t>и обязательное медицинское страхование индивидуальных предпринимателей на упрощенной системе налогообложения с объектом налогообложения «доходы» должны быть уплачены в текущем налоговом периоде, в том числе, если срок их уплаты приходится на первый рабочий день следующего года.</w:t>
      </w:r>
    </w:p>
    <w:p w:rsidR="00DA68FE" w:rsidRPr="001C2DB2" w:rsidRDefault="00DA68FE" w:rsidP="00DA68FE">
      <w:pPr>
        <w:ind w:firstLine="709"/>
        <w:jc w:val="both"/>
        <w:rPr>
          <w:rFonts w:eastAsia="Calibri"/>
          <w:sz w:val="28"/>
          <w:szCs w:val="28"/>
        </w:rPr>
      </w:pPr>
      <w:r w:rsidRPr="001C2DB2">
        <w:rPr>
          <w:rFonts w:eastAsia="Calibri"/>
          <w:b/>
          <w:sz w:val="28"/>
          <w:szCs w:val="28"/>
        </w:rPr>
        <w:t>На региональном уровне</w:t>
      </w:r>
      <w:r w:rsidRPr="001C2DB2">
        <w:rPr>
          <w:rFonts w:eastAsia="Calibri"/>
          <w:sz w:val="28"/>
          <w:szCs w:val="28"/>
        </w:rPr>
        <w:t xml:space="preserve"> в синхронизации с мерами федеральной налоговой политики для сохранения финансовой устойчивости субъектов предпринимательской деятельности в наиболее пострадавших отраслях, </w:t>
      </w:r>
      <w:r w:rsidRPr="001C2DB2">
        <w:rPr>
          <w:rFonts w:eastAsia="Calibri"/>
          <w:sz w:val="28"/>
          <w:szCs w:val="28"/>
        </w:rPr>
        <w:lastRenderedPageBreak/>
        <w:t>занятости и создания предсказуемых условий на среднесрочную перспективу были приняты меры поддержки, направленные на снижение налоговых издержек субъектов МСП. В дальнейшем основными векторами развития налоговой политики в отношении МСП будет установление справедливой налоговой нагрузки, решение задачи по увеличению количества занятого населения в секторе и создание условий для сокращения скрытой (теневой) деятельности и неформальной занятости.</w:t>
      </w:r>
    </w:p>
    <w:p w:rsidR="00DA68FE" w:rsidRPr="001C2DB2" w:rsidRDefault="00DA68FE" w:rsidP="00DA68FE">
      <w:pPr>
        <w:keepNext/>
        <w:keepLines/>
        <w:ind w:firstLine="709"/>
        <w:jc w:val="both"/>
        <w:outlineLvl w:val="3"/>
        <w:rPr>
          <w:b/>
          <w:iCs/>
          <w:sz w:val="28"/>
        </w:rPr>
      </w:pPr>
      <w:r w:rsidRPr="001C2DB2">
        <w:rPr>
          <w:b/>
          <w:iCs/>
          <w:sz w:val="28"/>
        </w:rPr>
        <w:t>Упрощенная система налогообложения (УСН)</w:t>
      </w:r>
      <w:bookmarkEnd w:id="109"/>
      <w:bookmarkEnd w:id="110"/>
      <w:r w:rsidRPr="001C2DB2">
        <w:rPr>
          <w:b/>
          <w:iCs/>
          <w:sz w:val="28"/>
        </w:rPr>
        <w:t>:</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Законом Красноярского края от 10.02.2022 № 3-493 «О внесении изменений в статью 1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распространено действие минимальных налоговых ставок </w:t>
      </w:r>
      <w:r w:rsidRPr="001C2DB2">
        <w:rPr>
          <w:rFonts w:eastAsia="Calibri"/>
          <w:i/>
          <w:sz w:val="28"/>
          <w:szCs w:val="28"/>
        </w:rPr>
        <w:t xml:space="preserve">(в размере </w:t>
      </w:r>
      <w:r w:rsidRPr="001C2DB2">
        <w:rPr>
          <w:rFonts w:eastAsia="Calibri"/>
          <w:i/>
          <w:sz w:val="28"/>
          <w:szCs w:val="28"/>
        </w:rPr>
        <w:br/>
        <w:t>1% по объекту налогообложения «доходы», 5% по объекту налогообложения «доходы, уменьшенные на величину расходов»)</w:t>
      </w:r>
      <w:r w:rsidRPr="001C2DB2">
        <w:rPr>
          <w:color w:val="000000"/>
          <w:sz w:val="28"/>
          <w:szCs w:val="28"/>
        </w:rPr>
        <w:t xml:space="preserve"> для организаций и ИП:</w:t>
      </w:r>
    </w:p>
    <w:p w:rsidR="00DA68FE" w:rsidRPr="001C2DB2" w:rsidRDefault="00DA68FE" w:rsidP="00DA68FE">
      <w:pPr>
        <w:autoSpaceDE w:val="0"/>
        <w:autoSpaceDN w:val="0"/>
        <w:adjustRightInd w:val="0"/>
        <w:ind w:firstLine="709"/>
        <w:jc w:val="both"/>
        <w:rPr>
          <w:color w:val="000000"/>
          <w:sz w:val="28"/>
          <w:szCs w:val="28"/>
          <w:shd w:val="clear" w:color="auto" w:fill="FFFFFF"/>
        </w:rPr>
      </w:pPr>
      <w:r w:rsidRPr="001C2DB2">
        <w:rPr>
          <w:color w:val="000000"/>
          <w:sz w:val="28"/>
          <w:szCs w:val="28"/>
        </w:rPr>
        <w:t>оказывающих услуги дополнительного образования детей и взрослых, услуги по дневному уходу за детьми, услуги по ремонту компьютеров, предметов личного потребления и хозяйственно-бытового назначения, услуги стирки и химической чистки текстильных и меховых изделий (2021</w:t>
      </w:r>
      <w:r w:rsidRPr="001C2DB2">
        <w:rPr>
          <w:rFonts w:eastAsia="Calibri"/>
          <w:color w:val="000000"/>
          <w:sz w:val="28"/>
        </w:rPr>
        <w:t>–</w:t>
      </w:r>
      <w:r w:rsidRPr="001C2DB2">
        <w:rPr>
          <w:color w:val="000000"/>
          <w:sz w:val="28"/>
          <w:szCs w:val="28"/>
        </w:rPr>
        <w:t>2022 годы);</w:t>
      </w:r>
    </w:p>
    <w:p w:rsidR="00DA68FE" w:rsidRPr="001C2DB2" w:rsidRDefault="00DA68FE" w:rsidP="00DA68FE">
      <w:pPr>
        <w:autoSpaceDE w:val="0"/>
        <w:autoSpaceDN w:val="0"/>
        <w:adjustRightInd w:val="0"/>
        <w:ind w:firstLine="709"/>
        <w:jc w:val="both"/>
        <w:rPr>
          <w:sz w:val="28"/>
          <w:szCs w:val="28"/>
        </w:rPr>
      </w:pPr>
      <w:r w:rsidRPr="001C2DB2">
        <w:rPr>
          <w:sz w:val="28"/>
          <w:szCs w:val="28"/>
        </w:rPr>
        <w:t>осуществляющих деятельность в отраслях экономики, требующих поддержки для восстановления предпринимательской деятельности (</w:t>
      </w:r>
      <w:r w:rsidRPr="001C2DB2">
        <w:rPr>
          <w:color w:val="000000"/>
          <w:sz w:val="28"/>
          <w:szCs w:val="28"/>
        </w:rPr>
        <w:t>2022 год).</w:t>
      </w:r>
    </w:p>
    <w:p w:rsidR="00DA68FE" w:rsidRPr="001C2DB2" w:rsidRDefault="00DA68FE" w:rsidP="00DA68FE">
      <w:pPr>
        <w:autoSpaceDE w:val="0"/>
        <w:autoSpaceDN w:val="0"/>
        <w:adjustRightInd w:val="0"/>
        <w:spacing w:before="120"/>
        <w:ind w:firstLine="709"/>
        <w:jc w:val="both"/>
        <w:rPr>
          <w:sz w:val="28"/>
          <w:szCs w:val="28"/>
        </w:rPr>
      </w:pPr>
      <w:r w:rsidRPr="001C2DB2">
        <w:rPr>
          <w:color w:val="000000"/>
          <w:sz w:val="28"/>
          <w:szCs w:val="28"/>
        </w:rPr>
        <w:t>Законом Красноярского края от 26.05.2022 № 3-827 «О внесении изменений в Закон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w:t>
      </w:r>
      <w:r w:rsidRPr="001C2DB2">
        <w:rPr>
          <w:sz w:val="28"/>
          <w:szCs w:val="28"/>
        </w:rPr>
        <w:t xml:space="preserve"> в 2022 году предусмотрено установление на территории Красноярского края налоговых ставок при применении УСН в размере минимальных значений для организаций и индивидуальных предпринимателей:</w:t>
      </w:r>
    </w:p>
    <w:p w:rsidR="00DA68FE" w:rsidRPr="001C2DB2" w:rsidRDefault="00DA68FE" w:rsidP="00DA68FE">
      <w:pPr>
        <w:autoSpaceDE w:val="0"/>
        <w:autoSpaceDN w:val="0"/>
        <w:adjustRightInd w:val="0"/>
        <w:ind w:firstLine="709"/>
        <w:jc w:val="both"/>
        <w:rPr>
          <w:rFonts w:eastAsia="Calibri"/>
          <w:sz w:val="28"/>
          <w:szCs w:val="28"/>
        </w:rPr>
      </w:pPr>
      <w:r w:rsidRPr="001C2DB2">
        <w:rPr>
          <w:sz w:val="28"/>
          <w:szCs w:val="28"/>
        </w:rPr>
        <w:t xml:space="preserve">требующих поддержки предпринимательской деятельности в период действия санкционных ограничений (в обрабатывающей сфере производства, </w:t>
      </w:r>
      <w:r w:rsidRPr="001C2DB2">
        <w:rPr>
          <w:sz w:val="28"/>
          <w:szCs w:val="28"/>
        </w:rPr>
        <w:br/>
      </w:r>
      <w:r w:rsidRPr="001C2DB2">
        <w:rPr>
          <w:rFonts w:eastAsia="Calibri"/>
          <w:sz w:val="28"/>
          <w:szCs w:val="28"/>
        </w:rPr>
        <w:t xml:space="preserve">в области информации и связи, осуществляющих профессиональную, научную и техническую деятельность, в сфере образования, в области здравоохранения и социальных услуг, культуры, спорта, организации досуга и развлечений, предоставления прочих видов услуг); </w:t>
      </w:r>
    </w:p>
    <w:p w:rsidR="00DA68FE" w:rsidRPr="001C2DB2" w:rsidRDefault="00DA68FE" w:rsidP="00DA68FE">
      <w:pPr>
        <w:autoSpaceDE w:val="0"/>
        <w:autoSpaceDN w:val="0"/>
        <w:adjustRightInd w:val="0"/>
        <w:ind w:firstLine="709"/>
        <w:jc w:val="both"/>
        <w:rPr>
          <w:sz w:val="28"/>
          <w:szCs w:val="28"/>
        </w:rPr>
      </w:pPr>
      <w:r w:rsidRPr="001C2DB2">
        <w:rPr>
          <w:rFonts w:eastAsia="Calibri"/>
          <w:sz w:val="28"/>
          <w:szCs w:val="28"/>
        </w:rPr>
        <w:t>имеющих статус социального предприятия.</w:t>
      </w:r>
    </w:p>
    <w:p w:rsidR="00DA68FE" w:rsidRPr="001C2DB2" w:rsidRDefault="00DA68FE" w:rsidP="00DA68FE">
      <w:pPr>
        <w:spacing w:before="120"/>
        <w:ind w:firstLine="709"/>
        <w:jc w:val="both"/>
        <w:rPr>
          <w:rFonts w:eastAsia="Calibri"/>
          <w:sz w:val="28"/>
          <w:szCs w:val="28"/>
        </w:rPr>
      </w:pPr>
      <w:r w:rsidRPr="001C2DB2">
        <w:rPr>
          <w:rFonts w:eastAsia="Calibri"/>
          <w:sz w:val="28"/>
          <w:szCs w:val="28"/>
        </w:rPr>
        <w:t xml:space="preserve">Предоставление вышеуказанных налоговых преференций наряду </w:t>
      </w:r>
      <w:r w:rsidRPr="001C2DB2">
        <w:rPr>
          <w:rFonts w:eastAsia="Calibri"/>
          <w:sz w:val="28"/>
          <w:szCs w:val="28"/>
        </w:rPr>
        <w:br/>
        <w:t xml:space="preserve">с федеральными мерами поддержки позволили субъектам МСП снизить негативные последствия в связи с распространением </w:t>
      </w:r>
      <w:proofErr w:type="spellStart"/>
      <w:r w:rsidRPr="001C2DB2">
        <w:rPr>
          <w:rFonts w:eastAsia="Calibri"/>
          <w:sz w:val="28"/>
          <w:szCs w:val="28"/>
        </w:rPr>
        <w:t>коронавирусной</w:t>
      </w:r>
      <w:proofErr w:type="spellEnd"/>
      <w:r w:rsidRPr="001C2DB2">
        <w:rPr>
          <w:rFonts w:eastAsia="Calibri"/>
          <w:sz w:val="28"/>
          <w:szCs w:val="28"/>
        </w:rPr>
        <w:t xml:space="preserve"> инфекции и </w:t>
      </w:r>
      <w:proofErr w:type="spellStart"/>
      <w:r w:rsidRPr="001C2DB2">
        <w:rPr>
          <w:rFonts w:eastAsia="Calibri"/>
          <w:sz w:val="28"/>
          <w:szCs w:val="28"/>
        </w:rPr>
        <w:t>санкционными</w:t>
      </w:r>
      <w:proofErr w:type="spellEnd"/>
      <w:r w:rsidRPr="001C2DB2">
        <w:rPr>
          <w:rFonts w:eastAsia="Calibri"/>
          <w:sz w:val="28"/>
          <w:szCs w:val="28"/>
        </w:rPr>
        <w:t xml:space="preserve"> ограничениями и сохранить бизнес.</w:t>
      </w:r>
    </w:p>
    <w:p w:rsidR="00DA68FE" w:rsidRPr="001C2DB2" w:rsidRDefault="00DA68FE" w:rsidP="00DA68FE">
      <w:pPr>
        <w:suppressAutoHyphens/>
        <w:ind w:firstLine="720"/>
        <w:jc w:val="both"/>
        <w:rPr>
          <w:rFonts w:eastAsia="Calibri"/>
          <w:sz w:val="28"/>
          <w:szCs w:val="28"/>
        </w:rPr>
      </w:pPr>
      <w:r w:rsidRPr="001C2DB2">
        <w:rPr>
          <w:rFonts w:eastAsia="Calibri"/>
          <w:sz w:val="28"/>
          <w:szCs w:val="28"/>
        </w:rPr>
        <w:lastRenderedPageBreak/>
        <w:t xml:space="preserve">По данным </w:t>
      </w:r>
      <w:r w:rsidRPr="001C2DB2">
        <w:rPr>
          <w:sz w:val="28"/>
          <w:szCs w:val="28"/>
        </w:rPr>
        <w:t xml:space="preserve">Управления Федеральной налоговой службы </w:t>
      </w:r>
      <w:r w:rsidRPr="001C2DB2">
        <w:rPr>
          <w:sz w:val="28"/>
          <w:szCs w:val="28"/>
        </w:rPr>
        <w:br/>
        <w:t>по Красноярскому краю (УФНС по Красноярскому краю),</w:t>
      </w:r>
      <w:r w:rsidRPr="001C2DB2">
        <w:rPr>
          <w:rFonts w:eastAsia="Calibri"/>
          <w:sz w:val="28"/>
          <w:szCs w:val="28"/>
        </w:rPr>
        <w:t xml:space="preserve"> объем выпадающих доходов консолидированного бюджета края по УСН от реализации мер налоговой поддержки за налоговый период 2022 года оценивается в сумме 932,5 млн рублей. </w:t>
      </w:r>
      <w:r w:rsidRPr="001C2DB2">
        <w:rPr>
          <w:rFonts w:ascii="Calibri" w:eastAsia="Calibri" w:hAnsi="Calibri"/>
          <w:noProof/>
          <w:sz w:val="28"/>
        </w:rPr>
        <w:drawing>
          <wp:anchor distT="0" distB="0" distL="114300" distR="114300" simplePos="0" relativeHeight="251659264" behindDoc="0" locked="0" layoutInCell="1" allowOverlap="1" wp14:anchorId="4E6A2F27" wp14:editId="5A9FBD5D">
            <wp:simplePos x="0" y="0"/>
            <wp:positionH relativeFrom="column">
              <wp:posOffset>-10022</wp:posOffset>
            </wp:positionH>
            <wp:positionV relativeFrom="paragraph">
              <wp:posOffset>89507</wp:posOffset>
            </wp:positionV>
            <wp:extent cx="3144237" cy="1752600"/>
            <wp:effectExtent l="0" t="0" r="0" b="0"/>
            <wp:wrapSquare wrapText="bothSides"/>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rotWithShape="1">
                    <a:blip r:embed="rId14" cstate="print">
                      <a:extLst>
                        <a:ext uri="{28A0092B-C50C-407E-A947-70E740481C1C}">
                          <a14:useLocalDpi xmlns:a14="http://schemas.microsoft.com/office/drawing/2010/main" val="0"/>
                        </a:ext>
                      </a:extLst>
                    </a:blip>
                    <a:srcRect b="16591"/>
                    <a:stretch/>
                  </pic:blipFill>
                  <pic:spPr bwMode="auto">
                    <a:xfrm>
                      <a:off x="0" y="0"/>
                      <a:ext cx="3144237" cy="1752600"/>
                    </a:xfrm>
                    <a:prstGeom prst="rect">
                      <a:avLst/>
                    </a:prstGeom>
                    <a:ln>
                      <a:noFill/>
                    </a:ln>
                    <a:extLst>
                      <a:ext uri="{53640926-AAD7-44D8-BBD7-CCE9431645EC}">
                        <a14:shadowObscured xmlns:a14="http://schemas.microsoft.com/office/drawing/2010/main"/>
                      </a:ext>
                    </a:extLst>
                  </pic:spPr>
                </pic:pic>
              </a:graphicData>
            </a:graphic>
          </wp:anchor>
        </w:drawing>
      </w:r>
      <w:r w:rsidRPr="001C2DB2">
        <w:rPr>
          <w:rFonts w:eastAsia="Calibri"/>
          <w:sz w:val="28"/>
          <w:szCs w:val="28"/>
        </w:rPr>
        <w:t xml:space="preserve">Воспользовались налоговыми преференциями по УСН в 2022 году </w:t>
      </w:r>
      <w:r w:rsidRPr="001C2DB2">
        <w:rPr>
          <w:rFonts w:eastAsia="Calibri"/>
          <w:sz w:val="28"/>
          <w:szCs w:val="28"/>
        </w:rPr>
        <w:br/>
        <w:t>3 860 налогоплательщиков. По Шарыповскому муниципальному округу налогоплательщиков, применяющих пониженную налоговую ставку, установленную законом субъекта Российской Федерации (ед./чел.), по итогам 2022 года не установлено.</w:t>
      </w:r>
    </w:p>
    <w:p w:rsidR="00DA68FE" w:rsidRPr="001C2DB2" w:rsidRDefault="00DA68FE" w:rsidP="00DA68FE">
      <w:pPr>
        <w:ind w:firstLine="709"/>
        <w:jc w:val="both"/>
        <w:rPr>
          <w:sz w:val="28"/>
          <w:szCs w:val="28"/>
        </w:rPr>
      </w:pPr>
      <w:r w:rsidRPr="001C2DB2">
        <w:rPr>
          <w:sz w:val="28"/>
          <w:szCs w:val="28"/>
        </w:rPr>
        <w:t>В налоговом периоде 2023 года продолжают действие пониженные налоговые ставки по УСН для социально ориентированных некоммерческих организаций – по объекту налогообложения «доходы» в размере 3%, по объекту налогообложения «доходы, уменьшенные на величину расходов» – 7,5%.</w:t>
      </w:r>
    </w:p>
    <w:p w:rsidR="00DA68FE" w:rsidRPr="001C2DB2" w:rsidRDefault="00DA68FE" w:rsidP="00DA68FE">
      <w:pPr>
        <w:keepNext/>
        <w:keepLines/>
        <w:ind w:firstLine="709"/>
        <w:jc w:val="both"/>
        <w:outlineLvl w:val="3"/>
        <w:rPr>
          <w:b/>
          <w:iCs/>
          <w:sz w:val="28"/>
        </w:rPr>
      </w:pPr>
      <w:bookmarkStart w:id="111" w:name="_Toc116571562"/>
      <w:bookmarkStart w:id="112" w:name="_Toc147770240"/>
      <w:r w:rsidRPr="001C2DB2">
        <w:rPr>
          <w:b/>
          <w:iCs/>
          <w:sz w:val="28"/>
        </w:rPr>
        <w:t>Патентная система налогообложения (ПСН)</w:t>
      </w:r>
      <w:bookmarkEnd w:id="111"/>
      <w:bookmarkEnd w:id="112"/>
      <w:r w:rsidRPr="001C2DB2">
        <w:rPr>
          <w:b/>
          <w:iCs/>
          <w:sz w:val="28"/>
        </w:rPr>
        <w:t>:</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На территории Красноярского края с 2013 года Законом Красноярского края от 27.11.2012 № 3-756 «О патентной системе налогообложения </w:t>
      </w:r>
      <w:r w:rsidRPr="001C2DB2">
        <w:rPr>
          <w:rFonts w:eastAsia="Calibri"/>
          <w:sz w:val="28"/>
          <w:szCs w:val="28"/>
        </w:rPr>
        <w:br/>
        <w:t xml:space="preserve">в Красноярском крае» введена патентная система налогообложения, а также установлены </w:t>
      </w:r>
      <w:hyperlink r:id="rId15" w:history="1">
        <w:r w:rsidRPr="001C2DB2">
          <w:rPr>
            <w:rFonts w:eastAsia="Calibri"/>
            <w:sz w:val="28"/>
            <w:szCs w:val="28"/>
          </w:rPr>
          <w:t>размер</w:t>
        </w:r>
      </w:hyperlink>
      <w:r w:rsidRPr="001C2DB2">
        <w:rPr>
          <w:rFonts w:eastAsia="Calibri"/>
          <w:sz w:val="28"/>
          <w:szCs w:val="28"/>
        </w:rPr>
        <w:t>ы потенциально возможного к получению индивидуальным предпринимателем годового дохода (ПВД). Патентная система налогообложения применяется в отношении 80 видов предпринимательской деятельности.</w:t>
      </w:r>
    </w:p>
    <w:p w:rsidR="00DA68FE" w:rsidRPr="001C2DB2" w:rsidRDefault="00DA68FE" w:rsidP="00DA68FE">
      <w:pPr>
        <w:autoSpaceDE w:val="0"/>
        <w:autoSpaceDN w:val="0"/>
        <w:adjustRightInd w:val="0"/>
        <w:spacing w:before="120"/>
        <w:ind w:firstLine="708"/>
        <w:jc w:val="both"/>
        <w:rPr>
          <w:sz w:val="28"/>
          <w:szCs w:val="28"/>
        </w:rPr>
      </w:pPr>
      <w:r w:rsidRPr="001C2DB2">
        <w:rPr>
          <w:rFonts w:ascii="Calibri" w:eastAsia="Calibri" w:hAnsi="Calibri"/>
          <w:noProof/>
          <w:sz w:val="28"/>
        </w:rPr>
        <w:drawing>
          <wp:anchor distT="0" distB="0" distL="114300" distR="114300" simplePos="0" relativeHeight="251660288" behindDoc="0" locked="0" layoutInCell="1" allowOverlap="1" wp14:anchorId="3D307C97" wp14:editId="0828849A">
            <wp:simplePos x="0" y="0"/>
            <wp:positionH relativeFrom="margin">
              <wp:align>left</wp:align>
            </wp:positionH>
            <wp:positionV relativeFrom="paragraph">
              <wp:posOffset>71120</wp:posOffset>
            </wp:positionV>
            <wp:extent cx="3208020" cy="2297430"/>
            <wp:effectExtent l="0" t="0" r="0" b="0"/>
            <wp:wrapSquare wrapText="bothSides"/>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08020" cy="2297430"/>
                    </a:xfrm>
                    <a:prstGeom prst="rect">
                      <a:avLst/>
                    </a:prstGeom>
                  </pic:spPr>
                </pic:pic>
              </a:graphicData>
            </a:graphic>
            <wp14:sizeRelH relativeFrom="margin">
              <wp14:pctWidth>0</wp14:pctWidth>
            </wp14:sizeRelH>
            <wp14:sizeRelV relativeFrom="margin">
              <wp14:pctHeight>0</wp14:pctHeight>
            </wp14:sizeRelV>
          </wp:anchor>
        </w:drawing>
      </w:r>
      <w:r w:rsidRPr="001C2DB2">
        <w:rPr>
          <w:sz w:val="28"/>
          <w:szCs w:val="28"/>
        </w:rPr>
        <w:t xml:space="preserve">По информации </w:t>
      </w:r>
      <w:r w:rsidRPr="001C2DB2">
        <w:rPr>
          <w:rFonts w:eastAsia="Calibri"/>
          <w:sz w:val="28"/>
          <w:szCs w:val="28"/>
        </w:rPr>
        <w:t xml:space="preserve">УФНС по Красноярскому краю, количество </w:t>
      </w:r>
      <w:r w:rsidRPr="001C2DB2">
        <w:rPr>
          <w:sz w:val="28"/>
          <w:szCs w:val="28"/>
        </w:rPr>
        <w:t>налогоплательщиков, применяющих ПСН, в 2022 году составило 24175, по Шарыповскому муниципальному округу – 205 ИП. В сравнении с 2019 годом количество выданных патентов по краю увеличилось более чем в 10 раз, в округе – в 41 раз.</w:t>
      </w:r>
    </w:p>
    <w:p w:rsidR="00DA68FE" w:rsidRPr="001C2DB2" w:rsidRDefault="00DA68FE" w:rsidP="00DA68FE">
      <w:pPr>
        <w:suppressAutoHyphens/>
        <w:ind w:firstLine="720"/>
        <w:jc w:val="both"/>
        <w:rPr>
          <w:rFonts w:eastAsia="Calibri"/>
          <w:sz w:val="28"/>
          <w:szCs w:val="28"/>
        </w:rPr>
      </w:pPr>
      <w:r w:rsidRPr="001C2DB2">
        <w:rPr>
          <w:rFonts w:eastAsia="Calibri"/>
          <w:sz w:val="28"/>
          <w:szCs w:val="28"/>
        </w:rPr>
        <w:t xml:space="preserve">В 2021 году введена </w:t>
      </w:r>
      <w:r w:rsidRPr="001C2DB2">
        <w:rPr>
          <w:sz w:val="28"/>
          <w:szCs w:val="28"/>
        </w:rPr>
        <w:t xml:space="preserve">дополнительная дифференциация размера </w:t>
      </w:r>
      <w:r w:rsidRPr="001C2DB2">
        <w:rPr>
          <w:rFonts w:eastAsia="Calibri"/>
          <w:sz w:val="28"/>
          <w:szCs w:val="28"/>
        </w:rPr>
        <w:t>ПВД</w:t>
      </w:r>
      <w:r w:rsidRPr="001C2DB2">
        <w:rPr>
          <w:sz w:val="28"/>
          <w:szCs w:val="28"/>
        </w:rPr>
        <w:t xml:space="preserve"> </w:t>
      </w:r>
      <w:r w:rsidRPr="001C2DB2">
        <w:rPr>
          <w:rFonts w:eastAsia="Calibri"/>
          <w:sz w:val="28"/>
          <w:szCs w:val="28"/>
        </w:rPr>
        <w:t xml:space="preserve">для второй группы муниципальных образований края </w:t>
      </w:r>
      <w:r w:rsidRPr="001C2DB2">
        <w:rPr>
          <w:rFonts w:eastAsia="Calibri"/>
          <w:i/>
          <w:szCs w:val="28"/>
        </w:rPr>
        <w:t>(муниципальные образования края, за исключением г. Красноярска)</w:t>
      </w:r>
      <w:r w:rsidRPr="001C2DB2">
        <w:rPr>
          <w:rFonts w:eastAsia="Calibri"/>
          <w:szCs w:val="28"/>
        </w:rPr>
        <w:t xml:space="preserve"> </w:t>
      </w:r>
      <w:r w:rsidRPr="001C2DB2">
        <w:rPr>
          <w:rFonts w:eastAsia="Calibri"/>
          <w:sz w:val="28"/>
          <w:szCs w:val="28"/>
        </w:rPr>
        <w:t>в отношении розничной торговли через объекты стационарной торговой сети, имеющие торговые залы, и услуг общественного питания через объекты организации общественного питания с залом обслуживания посетителей.</w:t>
      </w:r>
    </w:p>
    <w:p w:rsidR="00DA68FE" w:rsidRPr="001C2DB2" w:rsidRDefault="00DA68FE" w:rsidP="00DA68FE">
      <w:pPr>
        <w:ind w:right="-2" w:firstLine="708"/>
        <w:jc w:val="both"/>
        <w:rPr>
          <w:rFonts w:eastAsia="Calibri"/>
          <w:sz w:val="28"/>
          <w:szCs w:val="28"/>
        </w:rPr>
      </w:pPr>
      <w:bookmarkStart w:id="113" w:name="_Toc116571564"/>
      <w:bookmarkStart w:id="114" w:name="_Toc147770241"/>
      <w:r w:rsidRPr="001C2DB2">
        <w:rPr>
          <w:rFonts w:eastAsia="Calibri"/>
          <w:sz w:val="28"/>
          <w:szCs w:val="28"/>
        </w:rPr>
        <w:t xml:space="preserve">В период 2021–2022 годов в условиях введения ограничительных мер в связи с предотвращением распространения коронавирусной инфекции, а также в целях адаптации предпринимателей к новому порядку налогообложения в условиях перехода с ЕНВД на ПСН к установленным в крае размерам ПВД </w:t>
      </w:r>
      <w:r w:rsidRPr="001C2DB2">
        <w:rPr>
          <w:rFonts w:eastAsia="Calibri"/>
          <w:sz w:val="28"/>
          <w:szCs w:val="28"/>
        </w:rPr>
        <w:lastRenderedPageBreak/>
        <w:t>применялись корректирующие коэффициенты, учитывающие место осуществления предпринимательской деятельности (К1) и площадь объекта стационарной торговой сети и объекта организации общественного питания (К2).</w:t>
      </w:r>
    </w:p>
    <w:p w:rsidR="00DA68FE" w:rsidRPr="001C2DB2" w:rsidRDefault="00DA68FE" w:rsidP="00DA68FE">
      <w:pPr>
        <w:suppressAutoHyphens/>
        <w:ind w:firstLine="708"/>
        <w:jc w:val="both"/>
        <w:rPr>
          <w:rFonts w:eastAsia="Calibri"/>
          <w:sz w:val="28"/>
          <w:szCs w:val="28"/>
        </w:rPr>
      </w:pPr>
      <w:r w:rsidRPr="001C2DB2">
        <w:rPr>
          <w:rFonts w:eastAsia="Calibri"/>
          <w:sz w:val="28"/>
          <w:szCs w:val="28"/>
        </w:rPr>
        <w:t>Объем налоговой поддержки по ПСН в связи с установлением коэффициентов К1 и К2 за 2022 год оценивается в сумме 165,4 млн рублей.</w:t>
      </w:r>
    </w:p>
    <w:p w:rsidR="00DA68FE" w:rsidRPr="001C2DB2" w:rsidRDefault="00DA68FE" w:rsidP="00DA68FE">
      <w:pPr>
        <w:autoSpaceDE w:val="0"/>
        <w:autoSpaceDN w:val="0"/>
        <w:adjustRightInd w:val="0"/>
        <w:ind w:firstLine="708"/>
        <w:jc w:val="both"/>
        <w:rPr>
          <w:sz w:val="28"/>
          <w:szCs w:val="28"/>
        </w:rPr>
      </w:pPr>
      <w:r w:rsidRPr="001C2DB2">
        <w:rPr>
          <w:rFonts w:eastAsia="Calibri"/>
          <w:sz w:val="28"/>
          <w:szCs w:val="28"/>
        </w:rPr>
        <w:t xml:space="preserve">Учитывая востребованность ПСН индивидуальными предпринимателями, осуществляющими розничную торговлю и услуги общественного питания, </w:t>
      </w:r>
      <w:r w:rsidRPr="001C2DB2">
        <w:rPr>
          <w:sz w:val="28"/>
          <w:szCs w:val="28"/>
        </w:rPr>
        <w:t>продление действия корректирующего коэффициента К2 на налоговый период 2022 года позволило сохранить количество индивидуальных предпринимателей, занятых в указанных сферах, численность занятого в экономике населения и в целом снизить негативные последствия для субъектов МСП.</w:t>
      </w:r>
    </w:p>
    <w:p w:rsidR="00DA68FE" w:rsidRPr="001C2DB2" w:rsidRDefault="00DA68FE" w:rsidP="00DA68FE">
      <w:pPr>
        <w:keepNext/>
        <w:keepLines/>
        <w:spacing w:before="120"/>
        <w:ind w:firstLine="709"/>
        <w:jc w:val="both"/>
        <w:outlineLvl w:val="3"/>
        <w:rPr>
          <w:b/>
          <w:iCs/>
          <w:sz w:val="28"/>
        </w:rPr>
      </w:pPr>
      <w:r w:rsidRPr="001C2DB2">
        <w:rPr>
          <w:b/>
          <w:iCs/>
          <w:sz w:val="28"/>
        </w:rPr>
        <w:t>Налоговые каникулы для впервые зарегистрированных индивидуальных предпринимателей</w:t>
      </w:r>
      <w:bookmarkEnd w:id="113"/>
      <w:bookmarkEnd w:id="114"/>
    </w:p>
    <w:p w:rsidR="00DA68FE" w:rsidRPr="001C2DB2" w:rsidRDefault="00DA68FE" w:rsidP="00DA68FE">
      <w:pPr>
        <w:autoSpaceDE w:val="0"/>
        <w:autoSpaceDN w:val="0"/>
        <w:adjustRightInd w:val="0"/>
        <w:jc w:val="both"/>
        <w:rPr>
          <w:sz w:val="28"/>
          <w:szCs w:val="28"/>
        </w:rPr>
      </w:pPr>
      <w:r w:rsidRPr="001C2DB2">
        <w:rPr>
          <w:rFonts w:ascii="Calibri" w:eastAsia="Calibri" w:hAnsi="Calibri"/>
          <w:noProof/>
          <w:sz w:val="28"/>
        </w:rPr>
        <w:drawing>
          <wp:anchor distT="0" distB="0" distL="114300" distR="114300" simplePos="0" relativeHeight="251661312" behindDoc="0" locked="0" layoutInCell="1" allowOverlap="1" wp14:anchorId="1573AFF6" wp14:editId="123223B2">
            <wp:simplePos x="0" y="0"/>
            <wp:positionH relativeFrom="margin">
              <wp:align>left</wp:align>
            </wp:positionH>
            <wp:positionV relativeFrom="paragraph">
              <wp:posOffset>160020</wp:posOffset>
            </wp:positionV>
            <wp:extent cx="3156585" cy="1689100"/>
            <wp:effectExtent l="0" t="0" r="0" b="0"/>
            <wp:wrapSquare wrapText="bothSides"/>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156585" cy="1689100"/>
                    </a:xfrm>
                    <a:prstGeom prst="rect">
                      <a:avLst/>
                    </a:prstGeom>
                  </pic:spPr>
                </pic:pic>
              </a:graphicData>
            </a:graphic>
            <wp14:sizeRelH relativeFrom="margin">
              <wp14:pctWidth>0</wp14:pctWidth>
            </wp14:sizeRelH>
          </wp:anchor>
        </w:drawing>
      </w:r>
      <w:r w:rsidRPr="001C2DB2">
        <w:rPr>
          <w:rFonts w:eastAsia="Calibri"/>
          <w:bCs/>
          <w:sz w:val="28"/>
          <w:szCs w:val="28"/>
        </w:rPr>
        <w:t xml:space="preserve">В текущем году в крае продолжили действовать нулевые ставки при применении упрощенной и патентной систем налогообложения для вновь зарегистрированных ИП, осуществляющих деятельность в производственной, социальной, научной сферах и сфере бытовых услуг населению («налоговые каникулы»). За 2022 год «налоговыми каникулами» воспользовался </w:t>
      </w:r>
      <w:r w:rsidRPr="001C2DB2">
        <w:rPr>
          <w:rFonts w:eastAsia="Calibri"/>
          <w:sz w:val="28"/>
          <w:szCs w:val="28"/>
        </w:rPr>
        <w:t xml:space="preserve">1 401 индивидуальный предприниматель, в том числе по УСН – 862 индивидуальных предпринимателя, по ПСН – </w:t>
      </w:r>
      <w:r w:rsidRPr="001C2DB2">
        <w:rPr>
          <w:rFonts w:eastAsia="Calibri"/>
          <w:sz w:val="28"/>
          <w:szCs w:val="28"/>
        </w:rPr>
        <w:br/>
        <w:t xml:space="preserve">539 индивидуальных предпринимателей. По Шарыповскому округу </w:t>
      </w:r>
      <w:r w:rsidRPr="001C2DB2">
        <w:rPr>
          <w:sz w:val="28"/>
          <w:szCs w:val="28"/>
        </w:rPr>
        <w:t>индивидуальных предпринимателей, выбравших объект налогообложения в виде «доходов» или в виде «доходов, уменьшенных на величину расходов», впервые зарегистрированных после вступления в силу указанных законов и осуществляющих предпринимательскую деятельность в производственной, социальной и (или) научной сферах, а также в сфере бытовых услуг населению и услуг по предоставлению мест для временного проживания не зафиксировано.</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результате принятых на краевом уровне решений о мерах налоговой поддержки количество субъектов малого и среднего предпринимательства практически вернулось на </w:t>
      </w:r>
      <w:proofErr w:type="spellStart"/>
      <w:r w:rsidRPr="001C2DB2">
        <w:rPr>
          <w:rFonts w:eastAsia="Calibri"/>
          <w:sz w:val="28"/>
          <w:szCs w:val="28"/>
        </w:rPr>
        <w:t>допандемийный</w:t>
      </w:r>
      <w:proofErr w:type="spellEnd"/>
      <w:r w:rsidRPr="001C2DB2">
        <w:rPr>
          <w:rFonts w:eastAsia="Calibri"/>
          <w:sz w:val="28"/>
          <w:szCs w:val="28"/>
        </w:rPr>
        <w:t xml:space="preserve"> уровень, а объем доходов от специальных налоговых режимов консолидированного бюджета за 1 полугодие 2023 года превысил аналогичный период 2022 года на 8,6%, составив 9,2 млрд рублей. По Шарыповскому муниципальному округу за 9 месяцев текущего года в бюджет округа поступило 18,5 млн. рублей, что на 1,4 млн. рублей меньше соответствующего периода предыдущего года.</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Для содействия становлению и укреплению предпринимательского сектора экономики, создания благоприятных условий для развития малого и среднего бизнеса на территории Шарыповского муниципального округа организовано представительство центра «Мой бизнес» - единая платформа инструментов поддержки нового уровня, где предприниматели и граждане, планирующие открыть свой бизнес, могут по принципу «одного окна» получить </w:t>
      </w:r>
      <w:r w:rsidRPr="001C2DB2">
        <w:rPr>
          <w:rFonts w:eastAsia="Calibri"/>
          <w:sz w:val="28"/>
          <w:szCs w:val="28"/>
        </w:rPr>
        <w:lastRenderedPageBreak/>
        <w:t xml:space="preserve">все необходимые услуги для начала и ведения предпринимательской деятельности. </w:t>
      </w:r>
    </w:p>
    <w:p w:rsidR="00DA68FE" w:rsidRPr="001C2DB2" w:rsidRDefault="00DA68FE" w:rsidP="00DA68FE">
      <w:pPr>
        <w:ind w:firstLine="709"/>
        <w:jc w:val="both"/>
        <w:rPr>
          <w:rFonts w:eastAsia="Calibri"/>
          <w:sz w:val="28"/>
          <w:szCs w:val="28"/>
        </w:rPr>
      </w:pPr>
      <w:r w:rsidRPr="001C2DB2">
        <w:rPr>
          <w:rFonts w:eastAsia="Calibri"/>
          <w:sz w:val="28"/>
          <w:szCs w:val="28"/>
        </w:rPr>
        <w:t>В 2022 году в условиях текущего момента с целью поддержки малого и среднего бизнеса и возможности развития в дальнейшем, государство запустило масштабную программу: налоговые льготы и послабления, мораторий на плановые проверки, кредитные каникулы, льготное кредитование (инвестиционные, антикризисные, пополнение оборотного капитала) и другие льготы, часть которых пролонгированы и на 2023-2024 годы.</w:t>
      </w:r>
    </w:p>
    <w:p w:rsidR="00DA68FE" w:rsidRPr="001C2DB2" w:rsidRDefault="00DA68FE" w:rsidP="00DA68FE">
      <w:pPr>
        <w:ind w:firstLine="709"/>
        <w:jc w:val="both"/>
        <w:rPr>
          <w:rFonts w:eastAsia="Calibri"/>
          <w:sz w:val="28"/>
          <w:szCs w:val="28"/>
        </w:rPr>
      </w:pPr>
      <w:r w:rsidRPr="001C2DB2">
        <w:rPr>
          <w:rFonts w:eastAsia="Calibri"/>
          <w:sz w:val="28"/>
          <w:szCs w:val="28"/>
        </w:rPr>
        <w:t>В округе в рамках реализации муниципальной программы «Развитие малого и среднего предпринимательства» общий объем бюджетных ассигнований в 2022 году составил 8,0 млн. рублей, в том числе из краевого бюджета выделено 7,6 млн. рублей, из бюджета округа – 0,4 млн. рублей. Финансовая поддержка была направлена на:</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реализацию инвестиционных проектов в приоритетных отраслях экономики округа (4,6 млн. рублей); </w:t>
      </w:r>
    </w:p>
    <w:p w:rsidR="00DA68FE" w:rsidRPr="001C2DB2" w:rsidRDefault="00DA68FE" w:rsidP="00DA68FE">
      <w:pPr>
        <w:ind w:firstLine="709"/>
        <w:jc w:val="both"/>
        <w:rPr>
          <w:rFonts w:eastAsia="Calibri"/>
          <w:sz w:val="28"/>
          <w:szCs w:val="28"/>
        </w:rPr>
      </w:pPr>
      <w:r w:rsidRPr="001C2DB2">
        <w:rPr>
          <w:rFonts w:eastAsia="Calibri"/>
          <w:sz w:val="28"/>
          <w:szCs w:val="28"/>
        </w:rPr>
        <w:t>возмещение затрат при осуществлении предпринимательской деятельности (0,99 млн. рублей);</w:t>
      </w:r>
    </w:p>
    <w:p w:rsidR="00DA68FE" w:rsidRPr="001C2DB2" w:rsidRDefault="00DA68FE" w:rsidP="00DA68FE">
      <w:pPr>
        <w:ind w:firstLine="709"/>
        <w:jc w:val="both"/>
        <w:rPr>
          <w:rFonts w:eastAsia="Calibri"/>
          <w:sz w:val="28"/>
          <w:szCs w:val="28"/>
        </w:rPr>
      </w:pPr>
      <w:proofErr w:type="spellStart"/>
      <w:r w:rsidRPr="001C2DB2">
        <w:rPr>
          <w:rFonts w:eastAsia="Calibri"/>
          <w:sz w:val="28"/>
          <w:szCs w:val="28"/>
        </w:rPr>
        <w:t>грантовую</w:t>
      </w:r>
      <w:proofErr w:type="spellEnd"/>
      <w:r w:rsidRPr="001C2DB2">
        <w:rPr>
          <w:rFonts w:eastAsia="Calibri"/>
          <w:sz w:val="28"/>
          <w:szCs w:val="28"/>
        </w:rPr>
        <w:t xml:space="preserve"> поддержку на начало ведения предпринимательской деятельности в (0,8 млн. рублей).</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2023 году объем бюджетных ассигнований на реализацию муниципальной программы «Развитие малого и среднего предпринимательства» составляет 1,8 млн. рублей. За 9 месяцев текущего года освоено 0,9 млн. рублей. </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Одной из мер финансовой поддержки из краевого бюджета является оказание помощи посредством выдачи займа на предпринимательские цели. Данная мера поддержки у предпринимателей округа востребована. </w:t>
      </w:r>
    </w:p>
    <w:p w:rsidR="00DA68FE" w:rsidRPr="001C2DB2" w:rsidRDefault="00DA68FE" w:rsidP="00DA68FE">
      <w:pPr>
        <w:ind w:firstLine="709"/>
        <w:jc w:val="both"/>
        <w:rPr>
          <w:rFonts w:eastAsia="Calibri"/>
          <w:sz w:val="28"/>
          <w:szCs w:val="28"/>
        </w:rPr>
      </w:pPr>
      <w:r w:rsidRPr="001C2DB2">
        <w:rPr>
          <w:rFonts w:eastAsia="Calibri"/>
          <w:sz w:val="28"/>
          <w:szCs w:val="28"/>
        </w:rPr>
        <w:t>Наряду с финансовой помощью субъектам малого бизнеса предоставляется право пользования муниципальным имуществом на льготных условиях. В 2022 году в перечень имущества объектов муниципальной собственности, предоставляемых СМСП и самозанятым гражданам, входило 10 объектов, в аренду были предоставлены 5 объектов. В 2023 году в перечень включены 11 объектов, из которых 5 предоставлены в аренду. Данный перечень ежегодно актуализируется и пополняется.</w:t>
      </w:r>
    </w:p>
    <w:p w:rsidR="00DA68FE" w:rsidRPr="001C2DB2" w:rsidRDefault="00DA68FE" w:rsidP="00DA68FE">
      <w:pPr>
        <w:ind w:firstLine="709"/>
        <w:jc w:val="both"/>
      </w:pPr>
      <w:r w:rsidRPr="001C2DB2">
        <w:rPr>
          <w:rFonts w:eastAsia="Calibri"/>
          <w:sz w:val="28"/>
          <w:szCs w:val="28"/>
        </w:rPr>
        <w:t xml:space="preserve"> В рамках консультационно-информационной помощи в 2022 году муниципальной услугой воспользовались 59 субъектов МСП и самозанятых и 41 физическое лицо, в текущем году - 50 субъектов МСП и физических лиц.</w:t>
      </w:r>
    </w:p>
    <w:p w:rsidR="00DA68FE" w:rsidRPr="001C2DB2" w:rsidRDefault="00DA68FE" w:rsidP="00DA68FE">
      <w:pPr>
        <w:keepNext/>
        <w:keepLines/>
        <w:spacing w:before="120"/>
        <w:ind w:firstLine="709"/>
        <w:jc w:val="both"/>
        <w:outlineLvl w:val="3"/>
        <w:rPr>
          <w:b/>
          <w:iCs/>
          <w:sz w:val="28"/>
        </w:rPr>
      </w:pPr>
      <w:bookmarkStart w:id="115" w:name="_Toc116571567"/>
      <w:bookmarkStart w:id="116" w:name="_Toc147770244"/>
      <w:r w:rsidRPr="001C2DB2">
        <w:rPr>
          <w:b/>
          <w:iCs/>
          <w:sz w:val="28"/>
        </w:rPr>
        <w:t>Повышение качества администрирования доходов</w:t>
      </w:r>
      <w:bookmarkEnd w:id="115"/>
      <w:bookmarkEnd w:id="116"/>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В целях повышения эффективности управления доходами бюджетов бюджетной системы Российской Федерации был реализован ряд мер по совершенствованию реестровой системы электронного администрирования доходов:</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 xml:space="preserve">создана система мониторинга реализованных и планируемых решений </w:t>
      </w:r>
      <w:r w:rsidRPr="001C2DB2">
        <w:rPr>
          <w:rFonts w:eastAsia="Calibri"/>
          <w:bCs/>
          <w:sz w:val="28"/>
          <w:szCs w:val="28"/>
        </w:rPr>
        <w:br/>
        <w:t>в области нормативного регулирования, оказывающих влияние на доходы бюджетов;</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 xml:space="preserve">запущен проект создания единого информационного пространства администрирования и прогнозирования доходов бюджетов всех уровней </w:t>
      </w:r>
      <w:r w:rsidRPr="001C2DB2">
        <w:rPr>
          <w:rFonts w:eastAsia="Calibri"/>
          <w:bCs/>
          <w:sz w:val="28"/>
          <w:szCs w:val="28"/>
        </w:rPr>
        <w:br/>
        <w:t>и определены его долгосрочные приоритеты развития, автоматизирован обмен информацией с ключевыми главными администраторами доходов;</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lastRenderedPageBreak/>
        <w:t xml:space="preserve">в пилотном режиме формируется единый реестр должников </w:t>
      </w:r>
      <w:r w:rsidRPr="001C2DB2">
        <w:rPr>
          <w:rFonts w:eastAsia="Calibri"/>
          <w:bCs/>
          <w:sz w:val="28"/>
          <w:szCs w:val="28"/>
        </w:rPr>
        <w:br/>
        <w:t xml:space="preserve">по неналоговым доходам бюджетов для повышения эффективности работы </w:t>
      </w:r>
      <w:r w:rsidRPr="001C2DB2">
        <w:rPr>
          <w:rFonts w:eastAsia="Calibri"/>
          <w:bCs/>
          <w:sz w:val="28"/>
          <w:szCs w:val="28"/>
        </w:rPr>
        <w:br/>
        <w:t>с дебиторской задолженностью, срок реализации 2027 год.</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 xml:space="preserve">Повышение качества администрирования доходов является одним </w:t>
      </w:r>
      <w:r w:rsidRPr="001C2DB2">
        <w:rPr>
          <w:rFonts w:eastAsia="Calibri"/>
          <w:bCs/>
          <w:sz w:val="28"/>
          <w:szCs w:val="28"/>
        </w:rPr>
        <w:br/>
        <w:t xml:space="preserve">из резервов увеличения доходов бюджета округа. </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В рамках единообразного подхода в округе в 2022</w:t>
      </w:r>
      <w:r w:rsidRPr="001C2DB2">
        <w:rPr>
          <w:sz w:val="28"/>
          <w:szCs w:val="28"/>
        </w:rPr>
        <w:t>–</w:t>
      </w:r>
      <w:r w:rsidRPr="001C2DB2">
        <w:rPr>
          <w:rFonts w:eastAsia="Calibri"/>
          <w:bCs/>
          <w:sz w:val="28"/>
          <w:szCs w:val="28"/>
        </w:rPr>
        <w:t>2023 годах проводилась работа по снижению дебиторской задолженности перед бюджетом, легализации налоговой базы и повышению качества прогнозирования доходов.</w:t>
      </w:r>
    </w:p>
    <w:p w:rsidR="00DA68FE" w:rsidRPr="001C2DB2" w:rsidRDefault="00DA68FE" w:rsidP="00DA68FE">
      <w:pPr>
        <w:ind w:firstLine="709"/>
        <w:jc w:val="both"/>
        <w:rPr>
          <w:rFonts w:eastAsia="Calibri"/>
          <w:color w:val="000000"/>
          <w:sz w:val="28"/>
          <w:szCs w:val="28"/>
        </w:rPr>
      </w:pPr>
      <w:r w:rsidRPr="001C2DB2">
        <w:rPr>
          <w:rFonts w:eastAsia="Calibri"/>
          <w:sz w:val="28"/>
          <w:szCs w:val="28"/>
        </w:rPr>
        <w:t xml:space="preserve">Продолжена работа с главными администраторами доходов бюджета (ГАДБ) по совершенствованию методик прогнозирования поступления доходов в бюджеты бюджетной системы (методика). </w:t>
      </w:r>
      <w:r w:rsidRPr="001C2DB2">
        <w:rPr>
          <w:rFonts w:eastAsia="Calibri"/>
          <w:color w:val="000000"/>
          <w:sz w:val="28"/>
          <w:szCs w:val="28"/>
        </w:rPr>
        <w:t xml:space="preserve">ГАДБ округа утверждены </w:t>
      </w:r>
      <w:r w:rsidRPr="001C2DB2">
        <w:rPr>
          <w:rFonts w:eastAsia="Calibri"/>
          <w:sz w:val="28"/>
          <w:szCs w:val="28"/>
        </w:rPr>
        <w:t>7</w:t>
      </w:r>
      <w:r w:rsidRPr="001C2DB2">
        <w:rPr>
          <w:rFonts w:eastAsia="Calibri"/>
          <w:color w:val="FF0000"/>
          <w:sz w:val="28"/>
          <w:szCs w:val="28"/>
        </w:rPr>
        <w:t xml:space="preserve"> </w:t>
      </w:r>
      <w:r w:rsidRPr="001C2DB2">
        <w:rPr>
          <w:rFonts w:eastAsia="Calibri"/>
          <w:color w:val="000000"/>
          <w:sz w:val="28"/>
          <w:szCs w:val="28"/>
        </w:rPr>
        <w:t xml:space="preserve">методик, на постоянной основе происходит их актуализация. Методики ГАДБ утверждаются в соответствии с общими требованиями, установленными Правительством Российской Федерации, и позволяют улучшить качество прогнозирования доходов бюджета округа. </w:t>
      </w:r>
    </w:p>
    <w:p w:rsidR="00DA68FE" w:rsidRPr="001C2DB2" w:rsidRDefault="00DA68FE" w:rsidP="00DA68FE">
      <w:pPr>
        <w:ind w:firstLine="709"/>
        <w:jc w:val="both"/>
        <w:rPr>
          <w:rFonts w:eastAsia="Calibri"/>
          <w:color w:val="000000"/>
          <w:sz w:val="28"/>
          <w:szCs w:val="28"/>
        </w:rPr>
      </w:pPr>
      <w:r w:rsidRPr="001C2DB2">
        <w:rPr>
          <w:rFonts w:eastAsia="Calibri"/>
          <w:color w:val="000000"/>
          <w:sz w:val="28"/>
          <w:szCs w:val="28"/>
        </w:rPr>
        <w:t>Осуществляется реализация мероприятий по формированию единой системы работы администраторов доходов бюджетов бюджетной системы Российской Федерации с дебиторской задолженностью по платежам в бюджет, пеням и штрафам.</w:t>
      </w:r>
    </w:p>
    <w:p w:rsidR="00DA68FE" w:rsidRPr="001C2DB2" w:rsidRDefault="00DA68FE" w:rsidP="00DA68FE">
      <w:pPr>
        <w:ind w:firstLine="709"/>
        <w:jc w:val="both"/>
        <w:rPr>
          <w:rFonts w:eastAsia="Calibri"/>
          <w:color w:val="000000"/>
          <w:sz w:val="28"/>
          <w:szCs w:val="28"/>
        </w:rPr>
      </w:pPr>
      <w:r w:rsidRPr="001C2DB2">
        <w:rPr>
          <w:rFonts w:eastAsia="Calibri"/>
          <w:color w:val="000000"/>
          <w:sz w:val="28"/>
          <w:szCs w:val="28"/>
        </w:rPr>
        <w:t>В целях формирования единообразного подхода к работе с дебиторской задолженностью по доходам бюджетов актуализировано Постановление администрации округа от 16.12.2022 № 598-п (новая редакция постановления администрации округа от 01.09.2023 № 516-п «</w:t>
      </w:r>
      <w:r w:rsidRPr="001C2DB2">
        <w:rPr>
          <w:sz w:val="28"/>
          <w:szCs w:val="28"/>
        </w:rPr>
        <w:t>Об утверждении Порядка осуществления бюджетных полномочий главных администраторов доходов бюджетов бюджетной системы Российской Федерации, являющихся органами местного самоуправления Шарыповского муниципального округа и (или) находящимися в их ведении казенными учреждениями</w:t>
      </w:r>
      <w:r w:rsidRPr="001C2DB2">
        <w:rPr>
          <w:rFonts w:eastAsia="Calibri"/>
          <w:color w:val="000000"/>
          <w:sz w:val="28"/>
          <w:szCs w:val="28"/>
        </w:rPr>
        <w:t xml:space="preserve">») в части включения положений, рекомендованных письмом Министерства финансов Российской Федерации от 21.04.2023 № 23-01-12/36522, о необходимости установления администраторами доходов бюджетов регламента реализации полномочий по взысканию дебиторской задолженности по платежам в бюджет, пеням и штрафам по ним, разработанного в соответствии с общими требованиями, установленными Минфином России. </w:t>
      </w:r>
    </w:p>
    <w:p w:rsidR="00DA68FE" w:rsidRPr="001C2DB2" w:rsidRDefault="00DA68FE" w:rsidP="00DA68FE">
      <w:pPr>
        <w:ind w:firstLine="709"/>
        <w:jc w:val="both"/>
        <w:rPr>
          <w:rFonts w:eastAsia="Calibri"/>
          <w:color w:val="000000"/>
          <w:sz w:val="28"/>
          <w:szCs w:val="28"/>
        </w:rPr>
      </w:pPr>
      <w:r w:rsidRPr="001C2DB2">
        <w:rPr>
          <w:rFonts w:eastAsia="Calibri"/>
          <w:color w:val="000000"/>
          <w:sz w:val="28"/>
          <w:szCs w:val="28"/>
        </w:rPr>
        <w:t xml:space="preserve">Проведена соответствующая работа по внесению изменений в правовые акты ГАДБ и установлению администраторами доходов бюджетов регламентов реализации полномочий по взысканию дебиторской задолженности по платежам в бюджет, пеням и штрафам по ним. Администраторами доходов бюджета округа по состоянию на 01.10.2023 года разработаны и утверждены 10 регламентов реализации полномочий по взысканию дебиторской задолженности по платежам в бюджет, пеням и штрафам по ним. </w:t>
      </w:r>
    </w:p>
    <w:p w:rsidR="00DA68FE" w:rsidRPr="001C2DB2" w:rsidRDefault="00DA68FE" w:rsidP="00DA68FE">
      <w:pPr>
        <w:ind w:firstLine="709"/>
        <w:jc w:val="both"/>
        <w:rPr>
          <w:rFonts w:eastAsia="Calibri"/>
          <w:color w:val="000000"/>
          <w:sz w:val="28"/>
          <w:szCs w:val="28"/>
        </w:rPr>
      </w:pPr>
      <w:r w:rsidRPr="001C2DB2">
        <w:rPr>
          <w:rFonts w:eastAsia="Calibri"/>
          <w:color w:val="000000"/>
          <w:sz w:val="28"/>
          <w:szCs w:val="28"/>
        </w:rPr>
        <w:t xml:space="preserve">Согласно письму министерства финансов Красноярского края от 22.08.2023 исх. № 3-30/3478 с главными администраторами доходов бюджета округа ведется целенаправленная работа, направленная на решение актуальных вопросов, предусмотренных пунктом 2 Перечня поручений Президента Российской Федерации от 02.07.2023 № Пр-1313. В рамках поручения принимаются меры по повышению эффективности управления дебиторской задолженностью по доходам бюджета округа, в том числе по приведению </w:t>
      </w:r>
      <w:r w:rsidRPr="001C2DB2">
        <w:rPr>
          <w:rFonts w:eastAsia="Calibri"/>
          <w:color w:val="000000"/>
          <w:sz w:val="28"/>
          <w:szCs w:val="28"/>
        </w:rPr>
        <w:lastRenderedPageBreak/>
        <w:t xml:space="preserve">нормативных правовых актов в соответствие с требованиями законодательства, актуализации данных учета и отчетности об объемах дебиторской задолженности путем проведения ее инвентаризации, мониторингу динамики дебиторской задолженности и оценке исполнения полномочий по администрированию доходов, повышению качества претензионно </w:t>
      </w:r>
      <w:r w:rsidRPr="001C2DB2">
        <w:rPr>
          <w:rFonts w:eastAsia="Calibri"/>
          <w:sz w:val="28"/>
          <w:szCs w:val="28"/>
        </w:rPr>
        <w:t>–</w:t>
      </w:r>
      <w:r w:rsidRPr="001C2DB2">
        <w:rPr>
          <w:rFonts w:eastAsia="Calibri"/>
          <w:color w:val="000000"/>
          <w:sz w:val="28"/>
          <w:szCs w:val="28"/>
        </w:rPr>
        <w:t xml:space="preserve"> исковой работы. </w:t>
      </w:r>
    </w:p>
    <w:p w:rsidR="00DA68FE" w:rsidRPr="001C2DB2" w:rsidRDefault="00DA68FE" w:rsidP="00DA68FE">
      <w:pPr>
        <w:autoSpaceDE w:val="0"/>
        <w:autoSpaceDN w:val="0"/>
        <w:adjustRightInd w:val="0"/>
        <w:ind w:firstLine="709"/>
        <w:jc w:val="both"/>
        <w:rPr>
          <w:sz w:val="28"/>
          <w:szCs w:val="28"/>
        </w:rPr>
      </w:pPr>
      <w:r w:rsidRPr="001C2DB2">
        <w:rPr>
          <w:rFonts w:eastAsia="Calibri"/>
          <w:color w:val="000000"/>
          <w:sz w:val="28"/>
          <w:szCs w:val="28"/>
        </w:rPr>
        <w:t xml:space="preserve">В целях </w:t>
      </w:r>
      <w:r w:rsidRPr="001C2DB2">
        <w:rPr>
          <w:sz w:val="28"/>
          <w:szCs w:val="28"/>
        </w:rPr>
        <w:t xml:space="preserve">координации и согласованности действий </w:t>
      </w:r>
      <w:r w:rsidRPr="001C2DB2">
        <w:rPr>
          <w:rFonts w:eastAsia="Calibri"/>
          <w:color w:val="000000"/>
          <w:sz w:val="28"/>
          <w:szCs w:val="28"/>
        </w:rPr>
        <w:t xml:space="preserve">органов администрации округа и (или) подведомственных муниципальных казенных учреждений в округе под председательством Главы округа действует </w:t>
      </w:r>
      <w:r w:rsidRPr="001C2DB2">
        <w:rPr>
          <w:sz w:val="28"/>
          <w:szCs w:val="28"/>
        </w:rPr>
        <w:t xml:space="preserve">Рабочая группа по росту доходов, повышению эффективности бюджетных расходов и совершенствованию долговой политики. За 2022 год и 9 месяцев текущего года было проведено 7 заседаний Рабочей группы, на которых были рассмотрены результаты реализации плана мероприятий по росту налоговых и неналоговых доходов и повышению эффективности расходов бюджета. В результате в бюджет округа дополнительно поступило налоговых и неналоговых доходов в 2022 году 5 912 тыс. рублей, за 9 месяцев 2023 года 2 475 тыс. рублей.  </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Также продолжена работа 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 (межведомственная комиссия) в консолидированный бюджет края с участием налоговых органов, службы судебных приставов, а также рабочей группы по вопросам выявления и снижения неформальной занятости на территории округа во внебюджетном секторе экономики.</w:t>
      </w:r>
    </w:p>
    <w:p w:rsidR="00DA68FE" w:rsidRPr="001C2DB2" w:rsidRDefault="00DA68FE" w:rsidP="00DA68FE">
      <w:pPr>
        <w:keepNext/>
        <w:keepLines/>
        <w:ind w:firstLine="709"/>
        <w:jc w:val="both"/>
        <w:outlineLvl w:val="3"/>
        <w:rPr>
          <w:b/>
          <w:iCs/>
          <w:sz w:val="28"/>
        </w:rPr>
      </w:pPr>
      <w:bookmarkStart w:id="117" w:name="_Toc116571568"/>
      <w:bookmarkStart w:id="118" w:name="_Toc147770245"/>
      <w:r w:rsidRPr="001C2DB2">
        <w:rPr>
          <w:b/>
          <w:iCs/>
          <w:sz w:val="28"/>
        </w:rPr>
        <w:t>Легализация заработной платы</w:t>
      </w:r>
      <w:bookmarkEnd w:id="117"/>
      <w:bookmarkEnd w:id="118"/>
      <w:r w:rsidRPr="001C2DB2">
        <w:rPr>
          <w:b/>
          <w:iCs/>
          <w:sz w:val="28"/>
        </w:rPr>
        <w:t>:</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В 2022 году на заседаниях межведомственной комиссии по легализации заработной платы были заслушаны 30 руководителей организаций округа (включая ИП), которые выплачивают заработную плату работникам ниже минимального размера оплаты труда. В результате представили обоснования выплаты низкой заработной платы 24 руководителя, повысили заработную плату до уровня минимального размера оплаты труда - 3, выше -3. Кроме того, руководители 20-ти организаций и ИП не явились на заседание комиссии. Материалы направлены в органы прокуратуры.</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В текущем году на заседание межведомственной комиссии были приглашены 22 руководителя, обоснования выплаты низкой заработной платы представили 16. На заседание комиссии не явились 6 руководителей. По ним материалы направлены в органы прокуратуры.  </w:t>
      </w:r>
    </w:p>
    <w:p w:rsidR="00DA68FE" w:rsidRPr="001C2DB2" w:rsidRDefault="00DA68FE" w:rsidP="00DA68FE">
      <w:pPr>
        <w:keepNext/>
        <w:keepLines/>
        <w:ind w:firstLine="709"/>
        <w:jc w:val="both"/>
        <w:outlineLvl w:val="3"/>
        <w:rPr>
          <w:b/>
          <w:iCs/>
          <w:sz w:val="28"/>
        </w:rPr>
      </w:pPr>
      <w:bookmarkStart w:id="119" w:name="_Toc147770246"/>
      <w:bookmarkStart w:id="120" w:name="_Toc116571569"/>
      <w:r w:rsidRPr="001C2DB2">
        <w:rPr>
          <w:b/>
          <w:iCs/>
          <w:sz w:val="28"/>
        </w:rPr>
        <w:t>Снижение неформальной занятости</w:t>
      </w:r>
      <w:bookmarkEnd w:id="119"/>
      <w:r w:rsidRPr="001C2DB2">
        <w:rPr>
          <w:b/>
          <w:iCs/>
          <w:sz w:val="28"/>
        </w:rPr>
        <w:t>:</w:t>
      </w:r>
    </w:p>
    <w:p w:rsidR="00DA68FE" w:rsidRPr="001C2DB2" w:rsidRDefault="00DA68FE" w:rsidP="00DA68FE">
      <w:pPr>
        <w:shd w:val="clear" w:color="auto" w:fill="FFFFFF"/>
        <w:ind w:firstLine="709"/>
        <w:jc w:val="both"/>
        <w:rPr>
          <w:rFonts w:ascii="Calibri" w:hAnsi="Calibri" w:cs="Calibri"/>
          <w:color w:val="000000"/>
        </w:rPr>
      </w:pPr>
      <w:r w:rsidRPr="001C2DB2">
        <w:rPr>
          <w:color w:val="000000"/>
          <w:sz w:val="28"/>
          <w:szCs w:val="28"/>
        </w:rPr>
        <w:t>На территории округа действует специально созданная рабочая группа, которая на постоянной основе осуществляют информирование граждан и работодателей о последствиях неформальных трудовых отношений, а также формирование в обществе негативного отношения к неформальной занятости. Обеспечивается функционирование телефонной «горячей» линии для приема обращений по вопросам теневой занятости и легализации трудовых отношений.</w:t>
      </w:r>
    </w:p>
    <w:p w:rsidR="00DA68FE" w:rsidRPr="001C2DB2" w:rsidRDefault="00DA68FE" w:rsidP="00DA68FE">
      <w:pPr>
        <w:ind w:firstLine="709"/>
        <w:jc w:val="both"/>
        <w:rPr>
          <w:rFonts w:eastAsia="Calibri"/>
          <w:sz w:val="28"/>
          <w:szCs w:val="28"/>
        </w:rPr>
      </w:pPr>
      <w:bookmarkStart w:id="121" w:name="_Toc147770247"/>
      <w:bookmarkStart w:id="122" w:name="_Toc116571570"/>
      <w:bookmarkEnd w:id="120"/>
      <w:r w:rsidRPr="001C2DB2">
        <w:rPr>
          <w:rFonts w:eastAsia="Calibri"/>
          <w:sz w:val="28"/>
          <w:szCs w:val="28"/>
        </w:rPr>
        <w:t xml:space="preserve">В 2022 году проведено 4 заседания рабочей группы и 11 рейдов по выявлению неформальной занятости во внебюджетном секторе экономики </w:t>
      </w:r>
      <w:r w:rsidRPr="001C2DB2">
        <w:rPr>
          <w:rFonts w:eastAsia="Calibri"/>
          <w:bCs/>
          <w:sz w:val="28"/>
          <w:szCs w:val="28"/>
        </w:rPr>
        <w:t>округа.</w:t>
      </w:r>
      <w:r w:rsidRPr="001C2DB2">
        <w:rPr>
          <w:rFonts w:eastAsia="Calibri"/>
          <w:sz w:val="28"/>
          <w:szCs w:val="28"/>
        </w:rPr>
        <w:t xml:space="preserve"> Выявлено 14 случаев неформальной занятости, из которых 9 </w:t>
      </w:r>
      <w:r w:rsidRPr="001C2DB2">
        <w:rPr>
          <w:rFonts w:eastAsia="Calibri"/>
          <w:sz w:val="28"/>
          <w:szCs w:val="28"/>
        </w:rPr>
        <w:lastRenderedPageBreak/>
        <w:t>осуществляли предпринимательскую деятельность без регистрации, 5 использовали работников без оформления трудового договора. В результате все предприниматели зарегистрировали свою деятельность в ИФНС, либо заключили трудовые договоры со всеми работниками.</w:t>
      </w:r>
      <w:r w:rsidRPr="001C2DB2">
        <w:rPr>
          <w:rFonts w:eastAsia="Calibri"/>
          <w:color w:val="FF0000"/>
          <w:sz w:val="28"/>
          <w:szCs w:val="28"/>
        </w:rPr>
        <w:t xml:space="preserve"> </w:t>
      </w:r>
      <w:r w:rsidRPr="001C2DB2">
        <w:rPr>
          <w:rFonts w:eastAsia="Calibri"/>
          <w:sz w:val="28"/>
          <w:szCs w:val="28"/>
        </w:rPr>
        <w:t>В бюджет дополнительно поступило 201 тыс. рублей.</w:t>
      </w:r>
    </w:p>
    <w:p w:rsidR="00DA68FE" w:rsidRPr="001C2DB2" w:rsidRDefault="00DA68FE" w:rsidP="00DA68FE">
      <w:pPr>
        <w:ind w:firstLine="709"/>
        <w:jc w:val="both"/>
        <w:rPr>
          <w:rFonts w:eastAsia="Calibri"/>
          <w:sz w:val="28"/>
          <w:szCs w:val="28"/>
        </w:rPr>
      </w:pPr>
      <w:r w:rsidRPr="001C2DB2">
        <w:rPr>
          <w:rFonts w:eastAsia="Calibri"/>
          <w:bCs/>
          <w:sz w:val="28"/>
          <w:szCs w:val="28"/>
        </w:rPr>
        <w:t xml:space="preserve">За 9 месяцев 2023 года </w:t>
      </w:r>
      <w:r w:rsidRPr="001C2DB2">
        <w:rPr>
          <w:rFonts w:eastAsia="Calibri"/>
          <w:sz w:val="28"/>
          <w:szCs w:val="28"/>
        </w:rPr>
        <w:t>проведено 3 заседания рабочей группы и 11 рейдов по выявлению неформальной занятости во внебюджетном секторе экономики. Выявлено 19 случаев осуществления предпринимательской деятельности без регистрации. Все предприниматели зарегистрировали свою деятельность в налоговом органе. В бюджет дополнительно поступило 20,3 тыс. рублей.</w:t>
      </w:r>
    </w:p>
    <w:bookmarkEnd w:id="121"/>
    <w:p w:rsidR="00DA68FE" w:rsidRPr="001C2DB2" w:rsidRDefault="00DA68FE" w:rsidP="00DA68FE">
      <w:pPr>
        <w:ind w:firstLine="709"/>
        <w:jc w:val="both"/>
        <w:rPr>
          <w:rFonts w:eastAsia="Calibri"/>
          <w:b/>
          <w:sz w:val="28"/>
          <w:szCs w:val="28"/>
        </w:rPr>
      </w:pPr>
      <w:r w:rsidRPr="001C2DB2">
        <w:rPr>
          <w:rFonts w:eastAsia="Calibri"/>
          <w:b/>
          <w:sz w:val="28"/>
          <w:szCs w:val="28"/>
        </w:rPr>
        <w:t>Снижение недоимки:</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По данным УФНС по Красноярскому краю за 2022 год недоимка по налогам и сборам в бюджет округа увеличилась в 5,6 раза или на 22,7 млн рублей и на 01.01.2023 составила 27,5 млн рублей. Увеличение недоимки сложилось, главным образом, за счет увеличения недоимки по налогу на прибыль – 22,3 млн. рублей в результате ошибки филиала Березовская ГРЭС ПАО «ЮНИПРО» при зачислении платежа за ноябрь месяц 2022.  </w:t>
      </w:r>
    </w:p>
    <w:p w:rsidR="00DA68FE" w:rsidRPr="001C2DB2" w:rsidRDefault="00DA68FE" w:rsidP="00DA68FE">
      <w:pPr>
        <w:ind w:firstLine="709"/>
        <w:jc w:val="both"/>
        <w:rPr>
          <w:rFonts w:eastAsia="Calibri"/>
          <w:sz w:val="28"/>
          <w:szCs w:val="28"/>
        </w:rPr>
      </w:pPr>
      <w:r w:rsidRPr="001C2DB2">
        <w:rPr>
          <w:rFonts w:eastAsia="Calibri"/>
          <w:sz w:val="28"/>
          <w:szCs w:val="28"/>
        </w:rPr>
        <w:t>Анализ динамики недоимки по налогам в бюджет Шарыповского муниципального округа в 2022году</w:t>
      </w:r>
    </w:p>
    <w:p w:rsidR="00DA68FE" w:rsidRPr="001C2DB2" w:rsidRDefault="00DA68FE" w:rsidP="00DA68FE">
      <w:pPr>
        <w:spacing w:before="120"/>
        <w:ind w:firstLine="709"/>
        <w:jc w:val="right"/>
        <w:rPr>
          <w:rFonts w:eastAsia="Calibri"/>
          <w:sz w:val="28"/>
          <w:szCs w:val="28"/>
        </w:rPr>
      </w:pPr>
      <w:r w:rsidRPr="001C2DB2">
        <w:rPr>
          <w:rFonts w:eastAsia="Calibri"/>
          <w:sz w:val="28"/>
          <w:szCs w:val="28"/>
        </w:rPr>
        <w:t xml:space="preserve">тыс. рублей </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5"/>
      </w:tblGrid>
      <w:tr w:rsidR="00DA68FE" w:rsidRPr="001C2DB2" w:rsidTr="001C2DB2">
        <w:tc>
          <w:tcPr>
            <w:tcW w:w="1914" w:type="dxa"/>
            <w:vAlign w:val="center"/>
          </w:tcPr>
          <w:p w:rsidR="00DA68FE" w:rsidRPr="001C2DB2" w:rsidRDefault="00DA68FE" w:rsidP="001C2DB2">
            <w:pPr>
              <w:jc w:val="center"/>
              <w:rPr>
                <w:b/>
              </w:rPr>
            </w:pPr>
            <w:r w:rsidRPr="001C2DB2">
              <w:rPr>
                <w:b/>
              </w:rPr>
              <w:t>Наименование налога</w:t>
            </w:r>
          </w:p>
        </w:tc>
        <w:tc>
          <w:tcPr>
            <w:tcW w:w="1914" w:type="dxa"/>
            <w:vAlign w:val="center"/>
          </w:tcPr>
          <w:p w:rsidR="00DA68FE" w:rsidRPr="001C2DB2" w:rsidRDefault="00DA68FE" w:rsidP="001C2DB2">
            <w:pPr>
              <w:jc w:val="center"/>
              <w:rPr>
                <w:b/>
              </w:rPr>
            </w:pPr>
            <w:r w:rsidRPr="001C2DB2">
              <w:rPr>
                <w:b/>
              </w:rPr>
              <w:t>на 01.01.2022</w:t>
            </w:r>
          </w:p>
        </w:tc>
        <w:tc>
          <w:tcPr>
            <w:tcW w:w="1914" w:type="dxa"/>
            <w:vAlign w:val="center"/>
          </w:tcPr>
          <w:p w:rsidR="00DA68FE" w:rsidRPr="001C2DB2" w:rsidRDefault="00DA68FE" w:rsidP="001C2DB2">
            <w:pPr>
              <w:jc w:val="center"/>
              <w:rPr>
                <w:b/>
              </w:rPr>
            </w:pPr>
            <w:r w:rsidRPr="001C2DB2">
              <w:rPr>
                <w:b/>
              </w:rPr>
              <w:t>на 01.01.2023</w:t>
            </w:r>
          </w:p>
        </w:tc>
        <w:tc>
          <w:tcPr>
            <w:tcW w:w="1914" w:type="dxa"/>
            <w:vAlign w:val="center"/>
          </w:tcPr>
          <w:p w:rsidR="00DA68FE" w:rsidRPr="001C2DB2" w:rsidRDefault="00DA68FE" w:rsidP="001C2DB2">
            <w:pPr>
              <w:jc w:val="center"/>
              <w:rPr>
                <w:b/>
              </w:rPr>
            </w:pPr>
            <w:r w:rsidRPr="001C2DB2">
              <w:rPr>
                <w:b/>
              </w:rPr>
              <w:t>Отклонение (+/-)</w:t>
            </w:r>
          </w:p>
        </w:tc>
        <w:tc>
          <w:tcPr>
            <w:tcW w:w="1915" w:type="dxa"/>
            <w:vAlign w:val="center"/>
          </w:tcPr>
          <w:p w:rsidR="00DA68FE" w:rsidRPr="001C2DB2" w:rsidRDefault="00DA68FE" w:rsidP="001C2DB2">
            <w:pPr>
              <w:jc w:val="center"/>
              <w:rPr>
                <w:b/>
              </w:rPr>
            </w:pPr>
            <w:r w:rsidRPr="001C2DB2">
              <w:rPr>
                <w:b/>
              </w:rPr>
              <w:t>Темп роста,%</w:t>
            </w:r>
          </w:p>
        </w:tc>
      </w:tr>
      <w:tr w:rsidR="00DA68FE" w:rsidRPr="001C2DB2" w:rsidTr="001C2DB2">
        <w:trPr>
          <w:trHeight w:val="309"/>
        </w:trPr>
        <w:tc>
          <w:tcPr>
            <w:tcW w:w="1914" w:type="dxa"/>
          </w:tcPr>
          <w:p w:rsidR="00DA68FE" w:rsidRPr="001C2DB2" w:rsidRDefault="00DA68FE" w:rsidP="001C2DB2">
            <w:pPr>
              <w:spacing w:before="120"/>
              <w:jc w:val="center"/>
              <w:rPr>
                <w:rFonts w:eastAsia="Calibri"/>
                <w:sz w:val="16"/>
                <w:szCs w:val="16"/>
              </w:rPr>
            </w:pPr>
            <w:r w:rsidRPr="001C2DB2">
              <w:rPr>
                <w:rFonts w:eastAsia="Calibri"/>
                <w:sz w:val="16"/>
                <w:szCs w:val="16"/>
              </w:rPr>
              <w:t>1</w:t>
            </w:r>
          </w:p>
        </w:tc>
        <w:tc>
          <w:tcPr>
            <w:tcW w:w="1914" w:type="dxa"/>
          </w:tcPr>
          <w:p w:rsidR="00DA68FE" w:rsidRPr="001C2DB2" w:rsidRDefault="00DA68FE" w:rsidP="001C2DB2">
            <w:pPr>
              <w:spacing w:before="120"/>
              <w:jc w:val="center"/>
              <w:rPr>
                <w:rFonts w:eastAsia="Calibri"/>
                <w:sz w:val="16"/>
                <w:szCs w:val="16"/>
              </w:rPr>
            </w:pPr>
            <w:r w:rsidRPr="001C2DB2">
              <w:rPr>
                <w:rFonts w:eastAsia="Calibri"/>
                <w:sz w:val="16"/>
                <w:szCs w:val="16"/>
              </w:rPr>
              <w:t>2</w:t>
            </w:r>
          </w:p>
        </w:tc>
        <w:tc>
          <w:tcPr>
            <w:tcW w:w="1914" w:type="dxa"/>
          </w:tcPr>
          <w:p w:rsidR="00DA68FE" w:rsidRPr="001C2DB2" w:rsidRDefault="00DA68FE" w:rsidP="001C2DB2">
            <w:pPr>
              <w:spacing w:before="120"/>
              <w:jc w:val="center"/>
              <w:rPr>
                <w:rFonts w:eastAsia="Calibri"/>
                <w:sz w:val="16"/>
                <w:szCs w:val="16"/>
              </w:rPr>
            </w:pPr>
            <w:r w:rsidRPr="001C2DB2">
              <w:rPr>
                <w:rFonts w:eastAsia="Calibri"/>
                <w:sz w:val="16"/>
                <w:szCs w:val="16"/>
              </w:rPr>
              <w:t>3</w:t>
            </w:r>
          </w:p>
        </w:tc>
        <w:tc>
          <w:tcPr>
            <w:tcW w:w="1914" w:type="dxa"/>
          </w:tcPr>
          <w:p w:rsidR="00DA68FE" w:rsidRPr="001C2DB2" w:rsidRDefault="00DA68FE" w:rsidP="001C2DB2">
            <w:pPr>
              <w:spacing w:before="120"/>
              <w:jc w:val="center"/>
              <w:rPr>
                <w:rFonts w:eastAsia="Calibri"/>
                <w:sz w:val="16"/>
                <w:szCs w:val="16"/>
              </w:rPr>
            </w:pPr>
            <w:r w:rsidRPr="001C2DB2">
              <w:rPr>
                <w:rFonts w:eastAsia="Calibri"/>
                <w:sz w:val="16"/>
                <w:szCs w:val="16"/>
              </w:rPr>
              <w:t>4=3-2</w:t>
            </w:r>
          </w:p>
        </w:tc>
        <w:tc>
          <w:tcPr>
            <w:tcW w:w="1915" w:type="dxa"/>
          </w:tcPr>
          <w:p w:rsidR="00DA68FE" w:rsidRPr="001C2DB2" w:rsidRDefault="00DA68FE" w:rsidP="001C2DB2">
            <w:pPr>
              <w:spacing w:before="120"/>
              <w:jc w:val="center"/>
              <w:rPr>
                <w:rFonts w:eastAsia="Calibri"/>
                <w:sz w:val="16"/>
                <w:szCs w:val="16"/>
              </w:rPr>
            </w:pPr>
            <w:r w:rsidRPr="001C2DB2">
              <w:rPr>
                <w:rFonts w:eastAsia="Calibri"/>
                <w:sz w:val="16"/>
                <w:szCs w:val="16"/>
              </w:rPr>
              <w:t>5=3/2*100</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Налог на прибыль</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0,4</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22 352</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22 351,6</w:t>
            </w:r>
          </w:p>
        </w:tc>
        <w:tc>
          <w:tcPr>
            <w:tcW w:w="1915" w:type="dxa"/>
            <w:vAlign w:val="center"/>
          </w:tcPr>
          <w:p w:rsidR="00DA68FE" w:rsidRPr="001C2DB2" w:rsidRDefault="00DA68FE" w:rsidP="001C2DB2">
            <w:pPr>
              <w:spacing w:before="120"/>
              <w:jc w:val="center"/>
              <w:rPr>
                <w:rFonts w:eastAsia="Calibri"/>
                <w:sz w:val="20"/>
                <w:szCs w:val="20"/>
              </w:rPr>
            </w:pP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Налог на доходы физических лиц</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498</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601</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103</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120,6</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 xml:space="preserve"> УСН </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17</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259</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242</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82,5</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ЕСХН</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0,7</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12</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11,3</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70</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НИФЛ</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1 062</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1 166</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104</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110</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Земельный налог</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3 281</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3 105</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-176</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94,6</w:t>
            </w:r>
          </w:p>
        </w:tc>
      </w:tr>
      <w:tr w:rsidR="00DA68FE" w:rsidRPr="001C2DB2" w:rsidTr="001C2DB2">
        <w:tc>
          <w:tcPr>
            <w:tcW w:w="1914" w:type="dxa"/>
            <w:vAlign w:val="center"/>
          </w:tcPr>
          <w:p w:rsidR="00DA68FE" w:rsidRPr="001C2DB2" w:rsidRDefault="00DA68FE" w:rsidP="001C2DB2">
            <w:pPr>
              <w:spacing w:before="120"/>
              <w:rPr>
                <w:rFonts w:eastAsia="Calibri"/>
                <w:sz w:val="20"/>
                <w:szCs w:val="20"/>
              </w:rPr>
            </w:pPr>
            <w:r w:rsidRPr="001C2DB2">
              <w:rPr>
                <w:rFonts w:eastAsia="Calibri"/>
                <w:sz w:val="20"/>
                <w:szCs w:val="20"/>
              </w:rPr>
              <w:t>Итого</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4859,1</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27 495</w:t>
            </w:r>
          </w:p>
        </w:tc>
        <w:tc>
          <w:tcPr>
            <w:tcW w:w="1914"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22 636</w:t>
            </w:r>
          </w:p>
        </w:tc>
        <w:tc>
          <w:tcPr>
            <w:tcW w:w="1915" w:type="dxa"/>
            <w:vAlign w:val="center"/>
          </w:tcPr>
          <w:p w:rsidR="00DA68FE" w:rsidRPr="001C2DB2" w:rsidRDefault="00DA68FE" w:rsidP="001C2DB2">
            <w:pPr>
              <w:spacing w:before="120"/>
              <w:jc w:val="center"/>
              <w:rPr>
                <w:rFonts w:eastAsia="Calibri"/>
                <w:sz w:val="20"/>
                <w:szCs w:val="20"/>
              </w:rPr>
            </w:pPr>
            <w:r w:rsidRPr="001C2DB2">
              <w:rPr>
                <w:rFonts w:eastAsia="Calibri"/>
                <w:sz w:val="20"/>
                <w:szCs w:val="20"/>
              </w:rPr>
              <w:t>5,6 раза</w:t>
            </w:r>
          </w:p>
        </w:tc>
      </w:tr>
    </w:tbl>
    <w:p w:rsidR="00DA68FE" w:rsidRPr="001C2DB2" w:rsidRDefault="00DA68FE" w:rsidP="00DA68FE">
      <w:pPr>
        <w:ind w:firstLine="709"/>
        <w:jc w:val="both"/>
        <w:rPr>
          <w:rFonts w:eastAsia="Calibri"/>
          <w:sz w:val="28"/>
          <w:szCs w:val="28"/>
        </w:rPr>
      </w:pPr>
    </w:p>
    <w:p w:rsidR="00DA68FE" w:rsidRPr="001C2DB2" w:rsidRDefault="00DA68FE" w:rsidP="00DA68FE">
      <w:pPr>
        <w:ind w:firstLine="709"/>
        <w:jc w:val="both"/>
        <w:rPr>
          <w:rFonts w:eastAsia="Calibri"/>
          <w:sz w:val="28"/>
          <w:szCs w:val="28"/>
        </w:rPr>
      </w:pPr>
      <w:r w:rsidRPr="001C2DB2">
        <w:rPr>
          <w:rFonts w:eastAsia="Calibri"/>
          <w:sz w:val="28"/>
          <w:szCs w:val="28"/>
        </w:rPr>
        <w:t xml:space="preserve">Кроме того, отрицательная динамика недоимки по налоговым платежам сложилась в связи проведением налоговыми органами комплекса мероприятий по введению с 1 января 2023 года института «Единый налоговый счет» (ЕНС), который установил для налогоплательщиков единую дату уплаты всех налоговых платежей и подачи уведомлений, а также порядок и сроки списания налоговых обязательств, </w:t>
      </w:r>
      <w:r w:rsidRPr="001C2DB2">
        <w:rPr>
          <w:rFonts w:eastAsia="Calibri"/>
          <w:b/>
          <w:sz w:val="28"/>
          <w:szCs w:val="28"/>
        </w:rPr>
        <w:t>введена новая система администрирования задолженности и недоимки по налогам.</w:t>
      </w:r>
      <w:r w:rsidRPr="001C2DB2">
        <w:rPr>
          <w:rFonts w:eastAsia="Calibri"/>
          <w:sz w:val="28"/>
          <w:szCs w:val="28"/>
        </w:rPr>
        <w:t xml:space="preserve"> </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2023 году недоимка по налогам в бюджет округа </w:t>
      </w:r>
      <w:r w:rsidRPr="001C2DB2">
        <w:rPr>
          <w:rFonts w:eastAsia="Calibri"/>
          <w:sz w:val="28"/>
          <w:szCs w:val="28"/>
        </w:rPr>
        <w:br/>
        <w:t>по итогам 9 месяцев составила 8,2 млн. рублей. По сравнению с началом года недоимка сократилась на 14.1 млн. рублей или на 63%. Снижение недоимки сложилось главным образом за счет поступления платежа по налогу на прибыль, который был ошибочно перечислен филиалом Березовская ГРЭС в декабре 2022 года на счет городского бюджета. Увеличение недоимки по НДФЛ, УСН на 2,2 млн. рублей обусловлено неуплатой текущих (авансовых) платежей, а также доначислениями по результатам налоговых проверок.</w:t>
      </w:r>
    </w:p>
    <w:p w:rsidR="00DA68FE" w:rsidRPr="001C2DB2" w:rsidRDefault="00DA68FE" w:rsidP="00DA68FE">
      <w:pPr>
        <w:ind w:firstLine="709"/>
        <w:jc w:val="both"/>
        <w:rPr>
          <w:rFonts w:eastAsia="Calibri"/>
          <w:sz w:val="28"/>
          <w:szCs w:val="28"/>
        </w:rPr>
      </w:pPr>
      <w:r w:rsidRPr="001C2DB2">
        <w:rPr>
          <w:rFonts w:eastAsia="Calibri"/>
          <w:sz w:val="28"/>
          <w:szCs w:val="28"/>
        </w:rPr>
        <w:lastRenderedPageBreak/>
        <w:t>Ежемесячно администрацией округа совместно с ИФНС №10 по Красноярскому краю проводится анализ состояния недоимки по налогам и сборам, принимаются меры по ее урегулированию.</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рамках работы межведомственной комиссии по легализации заработной платы, повышению собираемости и сокращению задолженности по налогам и сборам, неналоговым платежам (межведомственная комиссия), с участием налоговых органов, в 2023 году, как в предыдущие периоды, ведется активная работа с налоговой задолженностью по имущественным налогам физических лиц. Организовано ежеквартальное направление в УФНС по Красноярскому краю актуальных списков сотрудников, состоящих в штате органов местного самоуправления, а также подведомственных им учреждениях, с целью формирования информации о должниках и организации работы по добровольному погашению задолженности. </w:t>
      </w:r>
    </w:p>
    <w:p w:rsidR="00DA68FE" w:rsidRPr="001C2DB2" w:rsidRDefault="00DA68FE" w:rsidP="00DA68FE">
      <w:pPr>
        <w:ind w:firstLine="709"/>
        <w:jc w:val="both"/>
        <w:rPr>
          <w:color w:val="000000"/>
          <w:sz w:val="28"/>
          <w:szCs w:val="28"/>
        </w:rPr>
      </w:pPr>
      <w:r w:rsidRPr="001C2DB2">
        <w:rPr>
          <w:rFonts w:eastAsia="Calibri"/>
          <w:sz w:val="28"/>
          <w:szCs w:val="28"/>
        </w:rPr>
        <w:t xml:space="preserve">Положительная динамика снижения недоимки по имущественным налогам обеспечена проведением комплекса мероприятий </w:t>
      </w:r>
      <w:r w:rsidRPr="001C2DB2">
        <w:rPr>
          <w:rFonts w:eastAsia="Calibri"/>
          <w:sz w:val="28"/>
          <w:szCs w:val="28"/>
        </w:rPr>
        <w:br/>
        <w:t xml:space="preserve">по информированию работодателей о суммах налоговой задолженности сотрудников и налогоплательщиков о своевременной уплате имущественных налогов, а также проведением работы работодателями с сотрудниками </w:t>
      </w:r>
      <w:r w:rsidRPr="001C2DB2">
        <w:rPr>
          <w:rFonts w:eastAsia="Calibri"/>
          <w:sz w:val="28"/>
          <w:szCs w:val="28"/>
        </w:rPr>
        <w:br/>
        <w:t>о необходимости погашения имеющейся у них налоговой задолженности</w:t>
      </w:r>
      <w:r w:rsidRPr="001C2DB2">
        <w:rPr>
          <w:color w:val="000000"/>
          <w:sz w:val="28"/>
          <w:szCs w:val="28"/>
        </w:rPr>
        <w:t>.</w:t>
      </w:r>
    </w:p>
    <w:p w:rsidR="00DA68FE" w:rsidRPr="001C2DB2" w:rsidRDefault="00DA68FE" w:rsidP="00DA68FE">
      <w:pPr>
        <w:spacing w:before="120"/>
        <w:ind w:firstLine="720"/>
        <w:jc w:val="both"/>
        <w:rPr>
          <w:b/>
          <w:color w:val="000000"/>
          <w:sz w:val="28"/>
          <w:szCs w:val="28"/>
        </w:rPr>
      </w:pPr>
      <w:bookmarkStart w:id="123" w:name="_Toc85037607"/>
      <w:bookmarkEnd w:id="122"/>
      <w:r w:rsidRPr="001C2DB2">
        <w:rPr>
          <w:b/>
          <w:color w:val="000000"/>
          <w:sz w:val="28"/>
          <w:szCs w:val="28"/>
        </w:rPr>
        <w:t> </w:t>
      </w:r>
      <w:bookmarkEnd w:id="123"/>
      <w:r w:rsidRPr="001C2DB2">
        <w:rPr>
          <w:b/>
          <w:color w:val="000000"/>
          <w:sz w:val="28"/>
          <w:szCs w:val="28"/>
        </w:rPr>
        <w:t>Повышение эффективности использования объектов земельно-имущественного комплекса и доходного потенциала округа</w:t>
      </w:r>
    </w:p>
    <w:p w:rsidR="00DA68FE" w:rsidRPr="001C2DB2" w:rsidRDefault="00DA68FE" w:rsidP="00DA68FE">
      <w:pPr>
        <w:ind w:firstLine="720"/>
        <w:jc w:val="both"/>
        <w:rPr>
          <w:color w:val="000000"/>
          <w:sz w:val="28"/>
          <w:szCs w:val="28"/>
        </w:rPr>
      </w:pPr>
      <w:r w:rsidRPr="001C2DB2">
        <w:rPr>
          <w:color w:val="000000"/>
          <w:sz w:val="28"/>
          <w:szCs w:val="28"/>
        </w:rPr>
        <w:t>В целях повышения качества управления земельно-имущественным комплексом округа в текущем режиме ведется межведомственная взаимодействие с ИФНС № 10 и Управлением Росреестра по Красноярскому краю.</w:t>
      </w:r>
    </w:p>
    <w:p w:rsidR="00DA68FE" w:rsidRPr="001C2DB2" w:rsidRDefault="00DA68FE" w:rsidP="00DA68FE">
      <w:pPr>
        <w:ind w:firstLine="720"/>
        <w:jc w:val="both"/>
        <w:rPr>
          <w:color w:val="000000"/>
          <w:sz w:val="28"/>
          <w:szCs w:val="28"/>
        </w:rPr>
      </w:pPr>
      <w:r w:rsidRPr="001C2DB2">
        <w:rPr>
          <w:color w:val="000000"/>
          <w:sz w:val="28"/>
          <w:szCs w:val="28"/>
        </w:rPr>
        <w:t xml:space="preserve">В целях наращивания доходного потенциала бюджетов муниципальных образований Красноярского края </w:t>
      </w:r>
      <w:r w:rsidRPr="001C2DB2">
        <w:rPr>
          <w:color w:val="000000"/>
          <w:sz w:val="28"/>
          <w:szCs w:val="28"/>
        </w:rPr>
        <w:br/>
        <w:t xml:space="preserve">в 2023 году министерством финансов края продолжен ежеквартальный мониторинг в отношении мероприятий с муниципальными объектами земельно-имущественного комплекса по показателям: </w:t>
      </w:r>
    </w:p>
    <w:p w:rsidR="00DA68FE" w:rsidRPr="001C2DB2" w:rsidRDefault="00DA68FE" w:rsidP="00DA68FE">
      <w:pPr>
        <w:ind w:firstLine="720"/>
        <w:jc w:val="both"/>
        <w:rPr>
          <w:color w:val="000000"/>
          <w:sz w:val="28"/>
          <w:szCs w:val="28"/>
        </w:rPr>
      </w:pPr>
      <w:r w:rsidRPr="001C2DB2">
        <w:rPr>
          <w:color w:val="000000"/>
          <w:sz w:val="28"/>
          <w:szCs w:val="28"/>
        </w:rPr>
        <w:t xml:space="preserve">внесение сведений в Федеральную информационную адресную систему (далее – ФИАС); </w:t>
      </w:r>
    </w:p>
    <w:p w:rsidR="00DA68FE" w:rsidRPr="001C2DB2" w:rsidRDefault="00DA68FE" w:rsidP="00DA68FE">
      <w:pPr>
        <w:ind w:firstLine="720"/>
        <w:jc w:val="both"/>
        <w:rPr>
          <w:color w:val="000000"/>
          <w:sz w:val="28"/>
          <w:szCs w:val="28"/>
        </w:rPr>
      </w:pPr>
      <w:r w:rsidRPr="001C2DB2">
        <w:rPr>
          <w:color w:val="000000"/>
          <w:sz w:val="28"/>
          <w:szCs w:val="28"/>
        </w:rPr>
        <w:t>уточнение данных в Едином государственном реестре недвижимости (далее – ЕГРН) о земельных участках без кадастровой стоимости; осуществление земельного контроля;</w:t>
      </w:r>
    </w:p>
    <w:p w:rsidR="00DA68FE" w:rsidRPr="001C2DB2" w:rsidRDefault="00DA68FE" w:rsidP="00DA68FE">
      <w:pPr>
        <w:ind w:firstLine="720"/>
        <w:jc w:val="both"/>
        <w:rPr>
          <w:color w:val="000000"/>
          <w:sz w:val="28"/>
          <w:szCs w:val="28"/>
        </w:rPr>
      </w:pPr>
      <w:r w:rsidRPr="001C2DB2">
        <w:rPr>
          <w:color w:val="000000"/>
          <w:sz w:val="28"/>
          <w:szCs w:val="28"/>
        </w:rPr>
        <w:t>внесение сведений о границах территориальных зон и населенных пунктов в Единый государственный реестр недвижимости (ЕГРН);</w:t>
      </w:r>
    </w:p>
    <w:p w:rsidR="00DA68FE" w:rsidRPr="001C2DB2" w:rsidRDefault="00DA68FE" w:rsidP="00DA68FE">
      <w:pPr>
        <w:ind w:firstLine="720"/>
        <w:jc w:val="both"/>
        <w:rPr>
          <w:color w:val="000000"/>
          <w:sz w:val="28"/>
          <w:szCs w:val="28"/>
        </w:rPr>
      </w:pPr>
      <w:r w:rsidRPr="001C2DB2">
        <w:rPr>
          <w:color w:val="000000"/>
          <w:sz w:val="28"/>
          <w:szCs w:val="28"/>
        </w:rPr>
        <w:t>внесение сведений в ЕГРН о правообладателях ранее учтенных объектов недвижимости;</w:t>
      </w:r>
    </w:p>
    <w:p w:rsidR="00DA68FE" w:rsidRPr="001C2DB2" w:rsidRDefault="00DA68FE" w:rsidP="00DA68FE">
      <w:pPr>
        <w:ind w:firstLine="720"/>
        <w:jc w:val="both"/>
        <w:rPr>
          <w:color w:val="000000"/>
          <w:sz w:val="28"/>
          <w:szCs w:val="28"/>
        </w:rPr>
      </w:pPr>
      <w:r w:rsidRPr="001C2DB2">
        <w:rPr>
          <w:color w:val="000000"/>
          <w:sz w:val="28"/>
          <w:szCs w:val="28"/>
        </w:rPr>
        <w:t>снижение задолженности по имущественным налогам физических лиц.</w:t>
      </w:r>
    </w:p>
    <w:p w:rsidR="00DA68FE" w:rsidRPr="001C2DB2" w:rsidRDefault="00DA68FE" w:rsidP="00DA68FE">
      <w:pPr>
        <w:ind w:firstLine="720"/>
        <w:jc w:val="both"/>
        <w:rPr>
          <w:color w:val="000000"/>
          <w:sz w:val="28"/>
          <w:szCs w:val="28"/>
        </w:rPr>
      </w:pPr>
      <w:r w:rsidRPr="001C2DB2">
        <w:rPr>
          <w:color w:val="000000"/>
          <w:sz w:val="28"/>
          <w:szCs w:val="28"/>
        </w:rPr>
        <w:t>Кроме того, в 2023 году пересмотрены показатели оценки деятельности органов местного самоуправления. Дополнительно в оценку деятельности включен показатель «характеристики земельных участков (категория и вид разрешенного использования)» и исключен показатель «развитие электронного взаимодействия» (предоставление заявлений в орган регистрации прав о постановке на государственный кадастровый учет и (или) государственную регистрацию прав в форме электронного документа).</w:t>
      </w:r>
    </w:p>
    <w:p w:rsidR="00DA68FE" w:rsidRPr="001C2DB2" w:rsidRDefault="00DA68FE" w:rsidP="00DA68FE">
      <w:pPr>
        <w:ind w:firstLine="720"/>
        <w:jc w:val="both"/>
        <w:rPr>
          <w:color w:val="000000"/>
          <w:sz w:val="28"/>
          <w:szCs w:val="28"/>
        </w:rPr>
      </w:pPr>
      <w:r w:rsidRPr="001C2DB2">
        <w:rPr>
          <w:color w:val="000000"/>
          <w:sz w:val="28"/>
          <w:szCs w:val="28"/>
        </w:rPr>
        <w:lastRenderedPageBreak/>
        <w:t xml:space="preserve">Показатель результатов проведения муниципального земельного контроля из оценки деятельности ОМС исключен по причине введения моратория на проведение любых плановых и внеплановых контрольных (надзорных) мероприятий до конца 2022 года. Постановлением Правительства РФ от 10 марта 2022 № 336 (в ред. от 29.12.2022 № 2516) на 2023 год предусмотрено продление ограничений на проведение плановых контрольных мероприятий, проверок при осуществлении муниципального земельного контроля.   В случае проведения внеплановых контрольных (надзорных) мероприятий (по заявлению) и выявления индикаторов риска, влекущих непосредственную угрозу причинения вреда жизни и здоровью граждан, обороне страны и безопасности государства материалы проверок будут переданы в Управления Россреестра для составления акта нарушений земельного законодательства. </w:t>
      </w:r>
    </w:p>
    <w:p w:rsidR="00DA68FE" w:rsidRPr="001C2DB2" w:rsidRDefault="00DA68FE" w:rsidP="00DA68FE">
      <w:pPr>
        <w:ind w:firstLine="720"/>
        <w:jc w:val="both"/>
        <w:rPr>
          <w:color w:val="000000"/>
          <w:sz w:val="28"/>
          <w:szCs w:val="28"/>
        </w:rPr>
      </w:pPr>
      <w:r w:rsidRPr="001C2DB2">
        <w:rPr>
          <w:color w:val="000000"/>
          <w:sz w:val="28"/>
          <w:szCs w:val="28"/>
        </w:rPr>
        <w:t>На 01.01.2023 года по итогам мониторинга в отношении мероприятий с муниципальными объектами земельно-имущественного комплекса в рейтинге среди районных муниципальных образований края Шарыповский муниципальный округ занимает 5-е место.</w:t>
      </w:r>
    </w:p>
    <w:p w:rsidR="00DA68FE" w:rsidRPr="001C2DB2" w:rsidRDefault="00DA68FE" w:rsidP="00DA68FE">
      <w:pPr>
        <w:ind w:firstLine="720"/>
        <w:jc w:val="both"/>
        <w:rPr>
          <w:color w:val="000000"/>
          <w:sz w:val="28"/>
          <w:szCs w:val="28"/>
        </w:rPr>
      </w:pPr>
      <w:r w:rsidRPr="001C2DB2">
        <w:rPr>
          <w:color w:val="000000"/>
          <w:sz w:val="28"/>
          <w:szCs w:val="28"/>
        </w:rPr>
        <w:t>В целях усиления работы по улучшению рейтинга по показателям оценки деятельности в округе проводится ежемесячный мониторинг показателей. Кроме того, данные показатели включены в План мероприятий Рабочей группы по росту доходов, повышению эффективности бюджетных расходов и совершенствованию долговой политики.</w:t>
      </w:r>
    </w:p>
    <w:p w:rsidR="00DA68FE" w:rsidRPr="001C2DB2" w:rsidRDefault="00DA68FE" w:rsidP="00DA68FE">
      <w:pPr>
        <w:ind w:firstLine="720"/>
        <w:jc w:val="both"/>
        <w:rPr>
          <w:color w:val="000000"/>
          <w:sz w:val="28"/>
          <w:szCs w:val="28"/>
        </w:rPr>
      </w:pPr>
      <w:r w:rsidRPr="001C2DB2">
        <w:rPr>
          <w:color w:val="000000"/>
          <w:sz w:val="28"/>
          <w:szCs w:val="28"/>
        </w:rPr>
        <w:t xml:space="preserve">По информации Управления Росреестра по Красноярскому краю </w:t>
      </w:r>
      <w:r w:rsidRPr="001C2DB2">
        <w:rPr>
          <w:color w:val="000000"/>
          <w:sz w:val="28"/>
          <w:szCs w:val="28"/>
        </w:rPr>
        <w:br/>
        <w:t xml:space="preserve">в целях повышения доходов от использования земельных участков </w:t>
      </w:r>
      <w:r w:rsidRPr="001C2DB2">
        <w:rPr>
          <w:color w:val="000000"/>
          <w:sz w:val="28"/>
          <w:szCs w:val="28"/>
        </w:rPr>
        <w:br/>
        <w:t>за 6 месяцев 2023 года по округу уточнены характеристики по 7-ми земельным участкам. На отчетную дату по земельным участкам без категории и (ил) вида разрешенного использования составляет 0,007%, что обеспечивает 8-место в краевом рейтинге.</w:t>
      </w:r>
    </w:p>
    <w:p w:rsidR="00DA68FE" w:rsidRPr="001C2DB2" w:rsidRDefault="00DA68FE" w:rsidP="00DA68FE">
      <w:pPr>
        <w:ind w:firstLine="720"/>
        <w:jc w:val="both"/>
        <w:rPr>
          <w:color w:val="000000"/>
          <w:sz w:val="28"/>
          <w:szCs w:val="28"/>
        </w:rPr>
      </w:pPr>
      <w:r w:rsidRPr="001C2DB2">
        <w:rPr>
          <w:color w:val="000000"/>
          <w:sz w:val="28"/>
          <w:szCs w:val="28"/>
        </w:rPr>
        <w:t>Совместно с территориальными федеральными органами власти осуществляется работа по инвентаризации объектов адресации и земельных участков на территории округа и оперативному внесению сведений об адресах в Государственный адресный реестр (далее – ГАР). По состоянию на 01.07.2023 в ГАР внесено 10,8 тыс. адресов объектов адресации (134%), а также 13,7 тыс. адресов земельных участков (111,3%).</w:t>
      </w:r>
    </w:p>
    <w:p w:rsidR="00DA68FE" w:rsidRPr="001C2DB2" w:rsidRDefault="00DA68FE" w:rsidP="00DA68FE">
      <w:pPr>
        <w:ind w:firstLine="720"/>
        <w:jc w:val="both"/>
        <w:rPr>
          <w:color w:val="000000"/>
          <w:sz w:val="28"/>
          <w:szCs w:val="28"/>
        </w:rPr>
      </w:pPr>
      <w:r w:rsidRPr="001C2DB2">
        <w:rPr>
          <w:color w:val="000000"/>
          <w:sz w:val="28"/>
          <w:szCs w:val="28"/>
        </w:rPr>
        <w:t xml:space="preserve">Ежеквартально осуществляется мониторинг данных о начислении </w:t>
      </w:r>
      <w:r w:rsidRPr="001C2DB2">
        <w:rPr>
          <w:color w:val="000000"/>
          <w:sz w:val="28"/>
          <w:szCs w:val="28"/>
        </w:rPr>
        <w:br/>
        <w:t xml:space="preserve">и динамике задолженности по договорам аренды земельных участков, так задолженность по арендной плате на 01.10.2023 года увеличилась на 9,8% по сравнению с аналогичным периодом прошлого года. </w:t>
      </w:r>
    </w:p>
    <w:p w:rsidR="00DA68FE" w:rsidRPr="001C2DB2" w:rsidRDefault="00DA68FE" w:rsidP="00DA68FE">
      <w:pPr>
        <w:ind w:firstLine="720"/>
        <w:jc w:val="both"/>
        <w:rPr>
          <w:color w:val="000000"/>
          <w:sz w:val="28"/>
          <w:szCs w:val="28"/>
        </w:rPr>
      </w:pPr>
      <w:r w:rsidRPr="001C2DB2">
        <w:rPr>
          <w:color w:val="000000"/>
          <w:sz w:val="28"/>
          <w:szCs w:val="28"/>
        </w:rPr>
        <w:t xml:space="preserve">В связи с принятием Федерального закона от 30.12.2020 № 518-ФЗ </w:t>
      </w:r>
      <w:r w:rsidRPr="001C2DB2">
        <w:rPr>
          <w:color w:val="000000"/>
          <w:sz w:val="28"/>
          <w:szCs w:val="28"/>
        </w:rPr>
        <w:br/>
        <w:t xml:space="preserve">«О внесении изменений в отдельные законодательные акты РФ» в части дополнения Федерального закона № 218-ФЗ от 13.07.2015 «О государственной регистрации недвижимости» </w:t>
      </w:r>
      <w:hyperlink r:id="rId18" w:history="1">
        <w:r w:rsidRPr="001C2DB2">
          <w:rPr>
            <w:color w:val="000000"/>
            <w:sz w:val="28"/>
            <w:szCs w:val="28"/>
          </w:rPr>
          <w:t>статьей 69.1</w:t>
        </w:r>
      </w:hyperlink>
      <w:r w:rsidRPr="001C2DB2">
        <w:rPr>
          <w:color w:val="000000"/>
          <w:sz w:val="28"/>
          <w:szCs w:val="28"/>
        </w:rPr>
        <w:t xml:space="preserve"> «Выявление правообладателей ранее учтенных объектов недвижимости» органы местного самоуправления наделяются полномочиями по проведению мероприятий по выявлению правообладателей ранее учтенных объектов недвижимости.</w:t>
      </w:r>
    </w:p>
    <w:p w:rsidR="00DA68FE" w:rsidRPr="001C2DB2" w:rsidRDefault="00DA68FE" w:rsidP="00DA68FE">
      <w:pPr>
        <w:ind w:firstLine="720"/>
        <w:jc w:val="both"/>
        <w:rPr>
          <w:color w:val="000000"/>
          <w:sz w:val="28"/>
          <w:szCs w:val="28"/>
        </w:rPr>
      </w:pPr>
      <w:r w:rsidRPr="001C2DB2">
        <w:rPr>
          <w:color w:val="000000"/>
          <w:sz w:val="28"/>
          <w:szCs w:val="28"/>
        </w:rPr>
        <w:t xml:space="preserve">В целях организации работ Распоряжением администрации округа (от 08.06.2021 № 288) создана рабочая группа по выявлению правообладателей ранее учтенных объектов недвижимости. На 01.10.2023 года выявлено 779 ранее </w:t>
      </w:r>
      <w:r w:rsidRPr="001C2DB2">
        <w:rPr>
          <w:color w:val="000000"/>
          <w:sz w:val="28"/>
          <w:szCs w:val="28"/>
        </w:rPr>
        <w:lastRenderedPageBreak/>
        <w:t>учтенных объекта недвижимости и их правообладателях,</w:t>
      </w:r>
      <w:r w:rsidRPr="001C2DB2">
        <w:t xml:space="preserve"> </w:t>
      </w:r>
      <w:r w:rsidRPr="001C2DB2">
        <w:rPr>
          <w:color w:val="000000"/>
          <w:sz w:val="28"/>
          <w:szCs w:val="28"/>
        </w:rPr>
        <w:t>сведений по</w:t>
      </w:r>
      <w:r w:rsidRPr="001C2DB2">
        <w:t xml:space="preserve"> </w:t>
      </w:r>
      <w:r w:rsidRPr="001C2DB2">
        <w:rPr>
          <w:color w:val="000000"/>
          <w:sz w:val="28"/>
          <w:szCs w:val="28"/>
        </w:rPr>
        <w:t xml:space="preserve">которым недостаточно для постановки на учет. Из них 758 объектов исключены из перечня ранее учтенных (дубли, снятие с учета и др.), 21 объект внесен в ЕГРН. В рамках проведения осмотра выявляются нарушения, о чем в органы технической инвентаризации направляются запроса, с целью выявления правообладателей объектов капитального строительства. Собственникам объектов имущества, направляются предостережения о недопустимости нарушения обязательных требований. </w:t>
      </w:r>
    </w:p>
    <w:p w:rsidR="00DA68FE" w:rsidRPr="001C2DB2" w:rsidRDefault="00DA68FE" w:rsidP="00DA68FE">
      <w:pPr>
        <w:ind w:firstLine="720"/>
        <w:jc w:val="both"/>
        <w:rPr>
          <w:color w:val="000000"/>
          <w:sz w:val="28"/>
          <w:szCs w:val="28"/>
        </w:rPr>
      </w:pPr>
      <w:r w:rsidRPr="001C2DB2">
        <w:rPr>
          <w:color w:val="000000"/>
          <w:sz w:val="28"/>
          <w:szCs w:val="28"/>
        </w:rPr>
        <w:t>В 2019 году в рамках реализации задач по мобилизации доходов местных бюджетов от использования имущества с целью обеспечения полного учета имущества и земельных участков, вовлечения максимального количества объектов недвижимости в налоговый оборот Правительством Красноярского края принято решение о создании и внедрении государственной межведомственной информационной системы централизованного учета объектов земельно-имущественного комплекса Красноярского края (далее – ГМИС). В округе данная система учета прошла все этапы внедрения и в настоящее время ведется наполнение данных реестра по действующим договорам аренды, начислению арендных платежей и состоянию расчетов с бюджетом.</w:t>
      </w:r>
    </w:p>
    <w:p w:rsidR="00DA68FE" w:rsidRPr="001C2DB2" w:rsidRDefault="00DA68FE" w:rsidP="00DA68FE">
      <w:pPr>
        <w:keepNext/>
        <w:tabs>
          <w:tab w:val="left" w:pos="686"/>
        </w:tabs>
        <w:spacing w:before="240" w:after="60"/>
        <w:jc w:val="both"/>
        <w:outlineLvl w:val="0"/>
        <w:rPr>
          <w:rFonts w:cs="Arial"/>
          <w:b/>
          <w:bCs/>
          <w:kern w:val="32"/>
          <w:sz w:val="28"/>
          <w:szCs w:val="32"/>
        </w:rPr>
      </w:pPr>
      <w:bookmarkStart w:id="124" w:name="_Toc148058122"/>
      <w:r w:rsidRPr="001C2DB2">
        <w:rPr>
          <w:rFonts w:cs="Arial"/>
          <w:b/>
          <w:bCs/>
          <w:kern w:val="32"/>
          <w:sz w:val="28"/>
          <w:szCs w:val="32"/>
        </w:rPr>
        <w:t>ОСНОВНЫЕ НАПРАВЛЕНИЯ НАЛОГОВОЙ ПОЛИТИКИ ШАРЫПОВСКОГО МУНИЦИПАЛЬНОГО ОКРУГА  НА 2024 ГОД И ПЛАНОВЫЙ ПЕРИОД 2025</w:t>
      </w:r>
      <w:r w:rsidRPr="001C2DB2">
        <w:rPr>
          <w:rFonts w:cs="Arial"/>
          <w:b/>
          <w:bCs/>
          <w:kern w:val="32"/>
          <w:sz w:val="28"/>
          <w:szCs w:val="32"/>
        </w:rPr>
        <w:sym w:font="Symbol" w:char="F02D"/>
      </w:r>
      <w:r w:rsidRPr="001C2DB2">
        <w:rPr>
          <w:rFonts w:cs="Arial"/>
          <w:b/>
          <w:bCs/>
          <w:kern w:val="32"/>
          <w:sz w:val="28"/>
          <w:szCs w:val="32"/>
        </w:rPr>
        <w:t>2026 ГОДОВ</w:t>
      </w:r>
      <w:bookmarkEnd w:id="124"/>
    </w:p>
    <w:p w:rsidR="00DA68FE" w:rsidRPr="001C2DB2" w:rsidRDefault="00DA68FE" w:rsidP="00DA68FE">
      <w:pPr>
        <w:ind w:firstLine="720"/>
        <w:jc w:val="both"/>
        <w:rPr>
          <w:color w:val="000000"/>
          <w:sz w:val="28"/>
          <w:szCs w:val="28"/>
        </w:rPr>
      </w:pPr>
      <w:r w:rsidRPr="001C2DB2">
        <w:rPr>
          <w:color w:val="000000"/>
          <w:sz w:val="28"/>
          <w:szCs w:val="28"/>
        </w:rPr>
        <w:t>В предстоящем среднесрочном периоде продолжится реализация налоговой политики на принципах стабильности и преемственности целей, заявленных на уровне Российской Федерации, Красноярского края и Шарыповского муниципального округа в предыдущие годы.</w:t>
      </w:r>
    </w:p>
    <w:p w:rsidR="00DA68FE" w:rsidRPr="001C2DB2" w:rsidRDefault="00DA68FE" w:rsidP="00DA68FE">
      <w:pPr>
        <w:ind w:firstLine="720"/>
        <w:jc w:val="both"/>
        <w:rPr>
          <w:color w:val="000000"/>
          <w:sz w:val="28"/>
          <w:szCs w:val="28"/>
        </w:rPr>
      </w:pPr>
      <w:r w:rsidRPr="001C2DB2">
        <w:rPr>
          <w:color w:val="000000"/>
          <w:sz w:val="28"/>
          <w:szCs w:val="28"/>
        </w:rPr>
        <w:t>Целью налоговой политики на 2024 год и плановый период 2025 – 2026 годов остается содействие достижению по ускорению темпов экономического роста, росту инвестиций в основной капитал, повышению уровня жизни граждан.</w:t>
      </w:r>
    </w:p>
    <w:p w:rsidR="00DA68FE" w:rsidRPr="001C2DB2" w:rsidRDefault="00DA68FE" w:rsidP="00DA68FE">
      <w:pPr>
        <w:ind w:firstLine="720"/>
        <w:jc w:val="both"/>
        <w:rPr>
          <w:color w:val="000000"/>
          <w:sz w:val="28"/>
          <w:szCs w:val="28"/>
        </w:rPr>
      </w:pPr>
      <w:r w:rsidRPr="001C2DB2">
        <w:rPr>
          <w:color w:val="000000"/>
          <w:sz w:val="28"/>
          <w:szCs w:val="28"/>
        </w:rPr>
        <w:t xml:space="preserve">Одной из основных задач налоговой политики округа, как и прежде, являются привлечение в экономику территории частных инвестиций, создание комфортных условий ведения бизнеса. </w:t>
      </w:r>
    </w:p>
    <w:p w:rsidR="00DA68FE" w:rsidRPr="001C2DB2" w:rsidRDefault="00DA68FE" w:rsidP="00DA68FE">
      <w:pPr>
        <w:ind w:firstLine="720"/>
        <w:jc w:val="both"/>
        <w:rPr>
          <w:color w:val="000000"/>
          <w:sz w:val="28"/>
          <w:szCs w:val="28"/>
        </w:rPr>
      </w:pPr>
      <w:r w:rsidRPr="001C2DB2">
        <w:rPr>
          <w:color w:val="000000"/>
          <w:sz w:val="28"/>
          <w:szCs w:val="28"/>
        </w:rPr>
        <w:t>Устойчивый рост доходов бюджета округа будет обеспечен повышением использования потенциала экономики и земельно-имущественного комплекса округа, а также качества администрирования доходов.</w:t>
      </w:r>
    </w:p>
    <w:p w:rsidR="00DA68FE" w:rsidRPr="001C2DB2" w:rsidRDefault="00DA68FE" w:rsidP="00841A29">
      <w:pPr>
        <w:spacing w:before="240"/>
        <w:ind w:firstLine="720"/>
        <w:jc w:val="both"/>
        <w:rPr>
          <w:color w:val="000000"/>
          <w:sz w:val="28"/>
          <w:szCs w:val="28"/>
        </w:rPr>
      </w:pPr>
      <w:r w:rsidRPr="001C2DB2">
        <w:rPr>
          <w:color w:val="000000"/>
          <w:sz w:val="28"/>
          <w:szCs w:val="28"/>
        </w:rPr>
        <w:t xml:space="preserve">В 2024-2026 годы создание справедливых конкурентных условий </w:t>
      </w:r>
      <w:r w:rsidRPr="001C2DB2">
        <w:rPr>
          <w:color w:val="000000"/>
          <w:sz w:val="28"/>
          <w:szCs w:val="28"/>
        </w:rPr>
        <w:br/>
        <w:t>и улучшение условий ведения бизнеса за счет совершенствования администрирования доходов и внедрения новых информационных технологий позволит повысить собираемость налогов и снизить издержки налогоплательщиков за счет внедрения института единого налогового счета, предусматривающего консолидацию всех обязанностей налогоплательщика по уплате обязательных платежей в едином сальдо расчетов с бюджетами.</w:t>
      </w:r>
    </w:p>
    <w:p w:rsidR="00DA68FE" w:rsidRPr="001C2DB2" w:rsidRDefault="00DA68FE" w:rsidP="00841A29">
      <w:pPr>
        <w:keepNext/>
        <w:numPr>
          <w:ilvl w:val="1"/>
          <w:numId w:val="0"/>
        </w:numPr>
        <w:tabs>
          <w:tab w:val="left" w:pos="709"/>
        </w:tabs>
        <w:spacing w:before="240"/>
        <w:jc w:val="both"/>
        <w:outlineLvl w:val="1"/>
        <w:rPr>
          <w:rFonts w:ascii="Calibri" w:eastAsia="Calibri" w:hAnsi="Calibri"/>
          <w:b/>
          <w:bCs/>
          <w:iCs/>
          <w:caps/>
          <w:sz w:val="28"/>
          <w:szCs w:val="28"/>
        </w:rPr>
      </w:pPr>
      <w:bookmarkStart w:id="125" w:name="_Toc148058123"/>
      <w:bookmarkStart w:id="126" w:name="_Toc147770248"/>
      <w:r w:rsidRPr="001C2DB2">
        <w:rPr>
          <w:rFonts w:eastAsia="Calibri"/>
          <w:b/>
          <w:bCs/>
          <w:iCs/>
          <w:caps/>
          <w:sz w:val="28"/>
          <w:szCs w:val="28"/>
        </w:rPr>
        <w:lastRenderedPageBreak/>
        <w:t>Цели и задачи налоговой политики</w:t>
      </w:r>
      <w:bookmarkEnd w:id="125"/>
      <w:r w:rsidRPr="001C2DB2">
        <w:rPr>
          <w:rFonts w:eastAsia="Calibri"/>
          <w:b/>
          <w:bCs/>
          <w:iCs/>
          <w:caps/>
          <w:sz w:val="28"/>
          <w:szCs w:val="28"/>
        </w:rPr>
        <w:t xml:space="preserve"> </w:t>
      </w:r>
      <w:bookmarkEnd w:id="126"/>
    </w:p>
    <w:p w:rsidR="00DA68FE" w:rsidRPr="001C2DB2" w:rsidRDefault="00DA68FE" w:rsidP="00DA68FE">
      <w:pPr>
        <w:ind w:firstLine="567"/>
        <w:jc w:val="both"/>
        <w:rPr>
          <w:rFonts w:eastAsia="Calibri"/>
          <w:sz w:val="28"/>
          <w:szCs w:val="28"/>
        </w:rPr>
      </w:pPr>
      <w:r w:rsidRPr="001C2DB2">
        <w:rPr>
          <w:rFonts w:eastAsia="Calibri"/>
          <w:sz w:val="28"/>
          <w:szCs w:val="28"/>
        </w:rPr>
        <w:t>Целью современной налоговой политики Российской Федерации является стимулирование роста экономики государства и регионов, формирование доходов бюджетов, обеспечивающих цели и задачи национальных интересов страны.</w:t>
      </w:r>
    </w:p>
    <w:p w:rsidR="00DA68FE" w:rsidRPr="001C2DB2" w:rsidRDefault="00DA68FE" w:rsidP="00DA68FE">
      <w:pPr>
        <w:spacing w:before="120"/>
        <w:ind w:firstLine="567"/>
        <w:jc w:val="both"/>
        <w:rPr>
          <w:rFonts w:eastAsia="Calibri"/>
          <w:sz w:val="28"/>
          <w:szCs w:val="28"/>
        </w:rPr>
      </w:pPr>
      <w:r w:rsidRPr="001C2DB2">
        <w:rPr>
          <w:rFonts w:eastAsia="Calibri"/>
          <w:sz w:val="28"/>
          <w:szCs w:val="28"/>
        </w:rPr>
        <w:t>Налоговая политика Шарыповского муниципального округа базируется на федеральной и региональной налоговой политике и учитывает особенности социально-экономического развития территории и обеспечение социальных гарантий граждан.</w:t>
      </w:r>
    </w:p>
    <w:p w:rsidR="00DA68FE" w:rsidRPr="001C2DB2" w:rsidRDefault="00DA68FE" w:rsidP="00DA68FE">
      <w:pPr>
        <w:ind w:firstLine="567"/>
        <w:jc w:val="both"/>
        <w:rPr>
          <w:rFonts w:eastAsia="Calibri"/>
          <w:sz w:val="28"/>
          <w:szCs w:val="28"/>
        </w:rPr>
      </w:pPr>
      <w:r w:rsidRPr="001C2DB2">
        <w:rPr>
          <w:rFonts w:eastAsia="Calibri"/>
          <w:sz w:val="28"/>
          <w:szCs w:val="28"/>
        </w:rPr>
        <w:t>Используемые в налоговой политике Шарыповского муниципального округа инструменты направлены на:</w:t>
      </w:r>
    </w:p>
    <w:p w:rsidR="00DA68FE" w:rsidRPr="001C2DB2" w:rsidRDefault="00DA68FE" w:rsidP="00DA68FE">
      <w:pPr>
        <w:ind w:firstLine="567"/>
        <w:jc w:val="both"/>
        <w:rPr>
          <w:rFonts w:eastAsia="Calibri"/>
          <w:sz w:val="28"/>
          <w:szCs w:val="28"/>
        </w:rPr>
      </w:pPr>
      <w:r w:rsidRPr="001C2DB2">
        <w:rPr>
          <w:rFonts w:eastAsia="Calibri"/>
          <w:sz w:val="28"/>
          <w:szCs w:val="28"/>
        </w:rPr>
        <w:t xml:space="preserve"> стимулирование инвестиционной и предпринимательской активности, наращивание экономического потенциала округа;</w:t>
      </w:r>
    </w:p>
    <w:p w:rsidR="00DA68FE" w:rsidRPr="001C2DB2" w:rsidRDefault="00DA68FE" w:rsidP="00DA68FE">
      <w:pPr>
        <w:ind w:firstLine="567"/>
        <w:jc w:val="both"/>
        <w:rPr>
          <w:rFonts w:eastAsia="Calibri"/>
          <w:sz w:val="28"/>
          <w:szCs w:val="28"/>
        </w:rPr>
      </w:pPr>
      <w:r w:rsidRPr="001C2DB2">
        <w:rPr>
          <w:rFonts w:eastAsia="Calibri"/>
          <w:sz w:val="28"/>
          <w:szCs w:val="28"/>
        </w:rPr>
        <w:t>поддержку развития субъектов малого и среднего предпринимательства;</w:t>
      </w:r>
    </w:p>
    <w:p w:rsidR="00DA68FE" w:rsidRPr="001C2DB2" w:rsidRDefault="00DA68FE" w:rsidP="00DA68FE">
      <w:pPr>
        <w:ind w:firstLine="567"/>
        <w:jc w:val="both"/>
        <w:rPr>
          <w:rFonts w:eastAsia="Calibri"/>
          <w:sz w:val="28"/>
          <w:szCs w:val="28"/>
        </w:rPr>
      </w:pPr>
      <w:r w:rsidRPr="001C2DB2">
        <w:rPr>
          <w:rFonts w:eastAsia="Calibri"/>
          <w:sz w:val="28"/>
          <w:szCs w:val="28"/>
        </w:rPr>
        <w:t xml:space="preserve">совершенствование системы администрирования доходов и повышение собираемости налогов; </w:t>
      </w:r>
    </w:p>
    <w:p w:rsidR="00DA68FE" w:rsidRPr="001C2DB2" w:rsidRDefault="00DA68FE" w:rsidP="00DA68FE">
      <w:pPr>
        <w:ind w:firstLine="567"/>
        <w:jc w:val="both"/>
        <w:rPr>
          <w:rFonts w:eastAsia="Calibri"/>
          <w:sz w:val="28"/>
          <w:szCs w:val="28"/>
        </w:rPr>
      </w:pPr>
      <w:r w:rsidRPr="001C2DB2">
        <w:rPr>
          <w:rFonts w:eastAsia="Calibri"/>
          <w:sz w:val="28"/>
          <w:szCs w:val="28"/>
        </w:rPr>
        <w:t>повышение эффективности использования объектов земельно-имущественного комплекса и доходного потенциала округа.</w:t>
      </w:r>
    </w:p>
    <w:p w:rsidR="00DA68FE" w:rsidRPr="001C2DB2" w:rsidRDefault="00DA68FE" w:rsidP="00DA68FE">
      <w:pPr>
        <w:keepNext/>
        <w:numPr>
          <w:ilvl w:val="1"/>
          <w:numId w:val="0"/>
        </w:numPr>
        <w:tabs>
          <w:tab w:val="left" w:pos="709"/>
        </w:tabs>
        <w:spacing w:before="240"/>
        <w:jc w:val="both"/>
        <w:outlineLvl w:val="1"/>
        <w:rPr>
          <w:rFonts w:ascii="Calibri" w:eastAsia="Calibri" w:hAnsi="Calibri"/>
          <w:b/>
          <w:bCs/>
          <w:iCs/>
          <w:caps/>
          <w:sz w:val="28"/>
          <w:szCs w:val="28"/>
        </w:rPr>
      </w:pPr>
      <w:bookmarkStart w:id="127" w:name="_Toc148058124"/>
      <w:bookmarkStart w:id="128" w:name="_Toc147770249"/>
      <w:r w:rsidRPr="001C2DB2">
        <w:rPr>
          <w:rFonts w:eastAsia="Calibri"/>
          <w:b/>
          <w:bCs/>
          <w:iCs/>
          <w:caps/>
          <w:sz w:val="28"/>
          <w:szCs w:val="28"/>
        </w:rPr>
        <w:t>Структурные меры налоговой политики</w:t>
      </w:r>
      <w:bookmarkEnd w:id="127"/>
      <w:r w:rsidRPr="001C2DB2">
        <w:rPr>
          <w:rFonts w:eastAsia="Calibri"/>
          <w:b/>
          <w:bCs/>
          <w:iCs/>
          <w:caps/>
          <w:sz w:val="28"/>
          <w:szCs w:val="28"/>
        </w:rPr>
        <w:t xml:space="preserve"> </w:t>
      </w:r>
      <w:bookmarkStart w:id="129" w:name="_Toc116571572"/>
      <w:bookmarkStart w:id="130" w:name="_Toc147770250"/>
      <w:bookmarkEnd w:id="128"/>
    </w:p>
    <w:p w:rsidR="00DA68FE" w:rsidRPr="001C2DB2" w:rsidRDefault="00DA68FE" w:rsidP="00DA68FE">
      <w:pPr>
        <w:ind w:right="-5" w:firstLine="670"/>
        <w:jc w:val="both"/>
        <w:rPr>
          <w:rFonts w:eastAsia="Calibri"/>
          <w:sz w:val="28"/>
          <w:szCs w:val="28"/>
        </w:rPr>
      </w:pPr>
      <w:r w:rsidRPr="001C2DB2">
        <w:rPr>
          <w:bCs/>
          <w:sz w:val="28"/>
          <w:szCs w:val="28"/>
        </w:rPr>
        <w:t xml:space="preserve">Проведение налоговой политики на федеральном и региональном уровнях будет ориентировано на обеспечение устойчивой и предсказуемой экономической среды, ускорение трансформации за счет структурных изменений в доходах и расходах и последовательное повышение качества жизни граждан. </w:t>
      </w:r>
      <w:r w:rsidRPr="001C2DB2">
        <w:rPr>
          <w:rFonts w:eastAsia="Calibri"/>
          <w:sz w:val="28"/>
          <w:szCs w:val="28"/>
        </w:rPr>
        <w:t>Акцент будет направлен на:</w:t>
      </w:r>
    </w:p>
    <w:p w:rsidR="00DA68FE" w:rsidRPr="001C2DB2" w:rsidRDefault="00DA68FE" w:rsidP="00DA68FE">
      <w:pPr>
        <w:ind w:right="-5" w:firstLine="670"/>
        <w:jc w:val="both"/>
        <w:rPr>
          <w:rFonts w:eastAsia="Calibri"/>
          <w:sz w:val="28"/>
          <w:szCs w:val="28"/>
        </w:rPr>
      </w:pPr>
      <w:r w:rsidRPr="001C2DB2">
        <w:rPr>
          <w:rFonts w:eastAsia="Calibri"/>
          <w:sz w:val="28"/>
          <w:szCs w:val="28"/>
        </w:rPr>
        <w:t xml:space="preserve"> создание стабильных условий ведения бизнеса; </w:t>
      </w:r>
    </w:p>
    <w:p w:rsidR="00DA68FE" w:rsidRPr="001C2DB2" w:rsidRDefault="00DA68FE" w:rsidP="00DA68FE">
      <w:pPr>
        <w:ind w:right="-5" w:firstLine="670"/>
        <w:jc w:val="both"/>
        <w:rPr>
          <w:rFonts w:eastAsia="Calibri"/>
          <w:sz w:val="28"/>
          <w:szCs w:val="28"/>
        </w:rPr>
      </w:pPr>
      <w:r w:rsidRPr="001C2DB2">
        <w:rPr>
          <w:rFonts w:eastAsia="Calibri"/>
          <w:sz w:val="28"/>
          <w:szCs w:val="28"/>
        </w:rPr>
        <w:t xml:space="preserve">повышение эффективности стимулирующей функции налоговой системы; </w:t>
      </w:r>
    </w:p>
    <w:p w:rsidR="00DA68FE" w:rsidRPr="001C2DB2" w:rsidRDefault="00DA68FE" w:rsidP="00DA68FE">
      <w:pPr>
        <w:ind w:right="-5" w:firstLine="670"/>
        <w:jc w:val="both"/>
        <w:rPr>
          <w:rFonts w:eastAsia="Calibri"/>
          <w:sz w:val="28"/>
          <w:szCs w:val="28"/>
        </w:rPr>
      </w:pPr>
      <w:r w:rsidRPr="001C2DB2">
        <w:rPr>
          <w:rFonts w:eastAsia="Calibri"/>
          <w:sz w:val="28"/>
          <w:szCs w:val="28"/>
        </w:rPr>
        <w:t xml:space="preserve">улучшение качества администрирования с одновременным снижением административной нагрузки для налогоплательщиков и повышением собираемости налогов. </w:t>
      </w:r>
    </w:p>
    <w:p w:rsidR="00DA68FE" w:rsidRPr="001C2DB2" w:rsidRDefault="00DA68FE" w:rsidP="00DA68FE">
      <w:pPr>
        <w:ind w:right="-5" w:firstLine="670"/>
        <w:jc w:val="both"/>
        <w:rPr>
          <w:rFonts w:eastAsia="Calibri"/>
          <w:sz w:val="28"/>
          <w:szCs w:val="28"/>
        </w:rPr>
      </w:pPr>
      <w:r w:rsidRPr="001C2DB2">
        <w:rPr>
          <w:rFonts w:eastAsia="Calibri"/>
          <w:sz w:val="28"/>
          <w:szCs w:val="28"/>
        </w:rPr>
        <w:t>Улучшение администрирования доходов и внедрение новых информационных технологий в 2024</w:t>
      </w:r>
      <w:r w:rsidRPr="001C2DB2">
        <w:rPr>
          <w:color w:val="000000"/>
          <w:sz w:val="28"/>
          <w:szCs w:val="28"/>
        </w:rPr>
        <w:t>–</w:t>
      </w:r>
      <w:r w:rsidRPr="001C2DB2">
        <w:rPr>
          <w:rFonts w:eastAsia="Calibri"/>
          <w:sz w:val="28"/>
          <w:szCs w:val="28"/>
        </w:rPr>
        <w:t>2026 годах позволит создать оптимальные условия ведения бизнеса, снизить издержки налогоплательщиков и повысить собираемость налогов. На это будут направлены следующие меры:</w:t>
      </w:r>
    </w:p>
    <w:p w:rsidR="00DA68FE" w:rsidRPr="001C2DB2" w:rsidRDefault="00DA68FE" w:rsidP="00DA68FE">
      <w:pPr>
        <w:tabs>
          <w:tab w:val="left" w:pos="0"/>
        </w:tabs>
        <w:autoSpaceDE w:val="0"/>
        <w:autoSpaceDN w:val="0"/>
        <w:adjustRightInd w:val="0"/>
        <w:ind w:firstLine="709"/>
        <w:jc w:val="both"/>
        <w:rPr>
          <w:rFonts w:eastAsia="Calibri"/>
          <w:sz w:val="28"/>
          <w:szCs w:val="28"/>
        </w:rPr>
      </w:pPr>
      <w:r w:rsidRPr="001C2DB2">
        <w:rPr>
          <w:rFonts w:eastAsia="Calibri"/>
          <w:sz w:val="28"/>
          <w:szCs w:val="28"/>
        </w:rPr>
        <w:t>совершенствование института единого налогового счета (в том числе предоставление возможности наследникам права распоряжаться суммой денежных средств положительного сальдо умершего налогоплательщика);</w:t>
      </w:r>
    </w:p>
    <w:p w:rsidR="00DA68FE" w:rsidRPr="001C2DB2" w:rsidRDefault="00DA68FE" w:rsidP="00DA68FE">
      <w:pPr>
        <w:tabs>
          <w:tab w:val="left" w:pos="0"/>
        </w:tabs>
        <w:autoSpaceDE w:val="0"/>
        <w:autoSpaceDN w:val="0"/>
        <w:adjustRightInd w:val="0"/>
        <w:ind w:firstLine="709"/>
        <w:jc w:val="both"/>
        <w:rPr>
          <w:rFonts w:eastAsia="Calibri"/>
          <w:sz w:val="28"/>
          <w:szCs w:val="28"/>
        </w:rPr>
      </w:pPr>
      <w:r w:rsidRPr="001C2DB2">
        <w:rPr>
          <w:rFonts w:eastAsia="Calibri"/>
          <w:sz w:val="28"/>
          <w:szCs w:val="28"/>
        </w:rPr>
        <w:t>совершенствование порядка постановки и снятия с учета в налоговом органе – внедрение единого унифицированного подтверждающего документа;</w:t>
      </w:r>
    </w:p>
    <w:p w:rsidR="00DA68FE" w:rsidRPr="001C2DB2" w:rsidRDefault="00DA68FE" w:rsidP="00DA68FE">
      <w:pPr>
        <w:tabs>
          <w:tab w:val="left" w:pos="0"/>
        </w:tabs>
        <w:autoSpaceDE w:val="0"/>
        <w:autoSpaceDN w:val="0"/>
        <w:adjustRightInd w:val="0"/>
        <w:ind w:firstLine="709"/>
        <w:jc w:val="both"/>
        <w:rPr>
          <w:rFonts w:eastAsia="Calibri"/>
          <w:sz w:val="28"/>
          <w:szCs w:val="28"/>
        </w:rPr>
      </w:pPr>
      <w:r w:rsidRPr="001C2DB2">
        <w:rPr>
          <w:rFonts w:eastAsia="Calibri"/>
          <w:sz w:val="28"/>
          <w:szCs w:val="28"/>
        </w:rPr>
        <w:t>установление однократного представления упрощенной налоговой декларации и отмена обязанности ее представления в случае отсутствия движения денежных средств на счетах в банках (в кассе организации), и в случае отсутствия объектов налогообложения по налогам, по которым представляется эта упрощенная налоговая декларация;</w:t>
      </w:r>
    </w:p>
    <w:p w:rsidR="00DA68FE" w:rsidRPr="001C2DB2" w:rsidRDefault="00DA68FE" w:rsidP="00DA68FE">
      <w:pPr>
        <w:tabs>
          <w:tab w:val="left" w:pos="0"/>
        </w:tabs>
        <w:autoSpaceDE w:val="0"/>
        <w:autoSpaceDN w:val="0"/>
        <w:adjustRightInd w:val="0"/>
        <w:ind w:firstLine="709"/>
        <w:jc w:val="both"/>
        <w:rPr>
          <w:rFonts w:eastAsia="Calibri"/>
          <w:sz w:val="28"/>
          <w:szCs w:val="28"/>
        </w:rPr>
      </w:pPr>
      <w:r w:rsidRPr="001C2DB2">
        <w:rPr>
          <w:rFonts w:eastAsia="Calibri"/>
          <w:sz w:val="28"/>
          <w:szCs w:val="28"/>
        </w:rPr>
        <w:t>совершенствование электронного документооборота между налоговым органом и налогоплательщиком;</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lastRenderedPageBreak/>
        <w:t>установление дополнительного механизма инвестиционного налогового вычета для стимулирования инвестиций действующих прибыльных компаний в новые отрасли и продукты.</w:t>
      </w:r>
    </w:p>
    <w:p w:rsidR="00DA68FE" w:rsidRPr="001C2DB2" w:rsidRDefault="00DA68FE" w:rsidP="00DA68FE">
      <w:pPr>
        <w:tabs>
          <w:tab w:val="left" w:pos="0"/>
        </w:tabs>
        <w:autoSpaceDE w:val="0"/>
        <w:autoSpaceDN w:val="0"/>
        <w:adjustRightInd w:val="0"/>
        <w:ind w:firstLine="709"/>
        <w:jc w:val="both"/>
        <w:rPr>
          <w:rFonts w:eastAsia="Calibri"/>
          <w:sz w:val="28"/>
          <w:szCs w:val="28"/>
        </w:rPr>
      </w:pPr>
      <w:r w:rsidRPr="001C2DB2">
        <w:rPr>
          <w:rFonts w:eastAsia="Calibri"/>
          <w:sz w:val="28"/>
          <w:szCs w:val="28"/>
        </w:rPr>
        <w:t xml:space="preserve">В целях </w:t>
      </w:r>
      <w:proofErr w:type="spellStart"/>
      <w:r w:rsidRPr="001C2DB2">
        <w:rPr>
          <w:rFonts w:eastAsia="Calibri"/>
          <w:sz w:val="28"/>
          <w:szCs w:val="28"/>
        </w:rPr>
        <w:t>донастройки</w:t>
      </w:r>
      <w:proofErr w:type="spellEnd"/>
      <w:r w:rsidRPr="001C2DB2">
        <w:rPr>
          <w:rFonts w:eastAsia="Calibri"/>
          <w:sz w:val="28"/>
          <w:szCs w:val="28"/>
        </w:rPr>
        <w:t xml:space="preserve"> преференциальных режимов планируется:</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предоставление мер налоговой поддержки во взаимоувязке </w:t>
      </w:r>
      <w:r w:rsidRPr="001C2DB2">
        <w:rPr>
          <w:rFonts w:eastAsia="Calibri"/>
          <w:sz w:val="28"/>
          <w:szCs w:val="28"/>
        </w:rPr>
        <w:br/>
        <w:t xml:space="preserve">с инвестиционной активностью налогоплательщиков; </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установление возможности применения резидентами (участниками) преференциальных налоговых режимов налоговых льгот только при выполнении ими «контролируемых показателей»;</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введение в отношении новых резидентов (участников) преференциальных налоговых режимов ограничения суммы налоговых льгот суммой фактически осуществленных расходов на капитальные вложения и (или) НИОКР;</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установление обязательного требования о формировании и сдаче годовой бухгалтерской (финансовой) отчетности в ФНС России в электронной форме для сохранения возможности применения налоговых льгот.</w:t>
      </w:r>
    </w:p>
    <w:p w:rsidR="00DA68FE" w:rsidRPr="001C2DB2" w:rsidRDefault="00DA68FE" w:rsidP="00DA68FE">
      <w:pPr>
        <w:keepNext/>
        <w:numPr>
          <w:ilvl w:val="1"/>
          <w:numId w:val="0"/>
        </w:numPr>
        <w:tabs>
          <w:tab w:val="left" w:pos="709"/>
        </w:tabs>
        <w:spacing w:before="240"/>
        <w:jc w:val="both"/>
        <w:outlineLvl w:val="1"/>
        <w:rPr>
          <w:rFonts w:eastAsia="Calibri"/>
          <w:b/>
          <w:bCs/>
          <w:iCs/>
          <w:caps/>
          <w:sz w:val="28"/>
          <w:szCs w:val="28"/>
        </w:rPr>
      </w:pPr>
      <w:bookmarkStart w:id="131" w:name="_Toc148058125"/>
      <w:r w:rsidRPr="001C2DB2">
        <w:rPr>
          <w:rFonts w:eastAsia="Calibri"/>
          <w:b/>
          <w:bCs/>
          <w:iCs/>
          <w:caps/>
          <w:sz w:val="28"/>
          <w:szCs w:val="28"/>
        </w:rPr>
        <w:t>Совершенствование налогового законодательства</w:t>
      </w:r>
      <w:bookmarkEnd w:id="129"/>
      <w:bookmarkEnd w:id="130"/>
      <w:bookmarkEnd w:id="131"/>
    </w:p>
    <w:p w:rsidR="00DA68FE" w:rsidRPr="001C2DB2" w:rsidRDefault="00DA68FE" w:rsidP="00DA68FE">
      <w:pPr>
        <w:tabs>
          <w:tab w:val="left" w:pos="0"/>
        </w:tabs>
        <w:ind w:firstLine="709"/>
        <w:jc w:val="both"/>
        <w:rPr>
          <w:rFonts w:eastAsia="Calibri"/>
          <w:sz w:val="28"/>
          <w:szCs w:val="28"/>
        </w:rPr>
      </w:pPr>
      <w:bookmarkStart w:id="132" w:name="_Toc116571574"/>
      <w:bookmarkStart w:id="133" w:name="_Toc147770252"/>
      <w:r w:rsidRPr="001C2DB2">
        <w:rPr>
          <w:b/>
          <w:bCs/>
          <w:iCs/>
          <w:sz w:val="28"/>
          <w:szCs w:val="28"/>
        </w:rPr>
        <w:t xml:space="preserve">На краевом уровне </w:t>
      </w:r>
      <w:r w:rsidRPr="001C2DB2">
        <w:rPr>
          <w:rFonts w:eastAsia="Calibri"/>
          <w:b/>
          <w:sz w:val="28"/>
          <w:szCs w:val="28"/>
        </w:rPr>
        <w:t>налоговое законодательство</w:t>
      </w:r>
      <w:r w:rsidRPr="001C2DB2">
        <w:rPr>
          <w:rFonts w:eastAsia="Calibri"/>
          <w:sz w:val="28"/>
          <w:szCs w:val="28"/>
        </w:rPr>
        <w:t xml:space="preserve"> также обеспечит стабильность условий осуществления инвестиционной деятельности </w:t>
      </w:r>
      <w:r w:rsidRPr="001C2DB2">
        <w:rPr>
          <w:rFonts w:eastAsia="Calibri"/>
          <w:sz w:val="28"/>
          <w:szCs w:val="28"/>
        </w:rPr>
        <w:br/>
        <w:t>в регионе.</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предстоящем прогнозном периоде будут сохранены действующие налоговые преференции, предоставленные в качестве мер государственной поддержки новых крупных инвестиционных и социально-значимых проектов </w:t>
      </w:r>
      <w:r w:rsidRPr="001C2DB2">
        <w:rPr>
          <w:rFonts w:eastAsia="Calibri"/>
          <w:sz w:val="28"/>
          <w:szCs w:val="28"/>
        </w:rPr>
        <w:br/>
        <w:t>до окончания сроков их действия.</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Продолжат действие налоговые преференции, ранее установленные краевым законодательством для резидентов ТОР, ОЭЗ, участников РИП </w:t>
      </w:r>
      <w:r w:rsidRPr="001C2DB2">
        <w:rPr>
          <w:rFonts w:eastAsia="Calibri"/>
          <w:sz w:val="28"/>
          <w:szCs w:val="28"/>
        </w:rPr>
        <w:br/>
        <w:t>и организаций, получивших статус участников СПИК.</w:t>
      </w:r>
    </w:p>
    <w:p w:rsidR="00DA68FE" w:rsidRPr="001C2DB2" w:rsidRDefault="00DA68FE" w:rsidP="00DA68FE">
      <w:pPr>
        <w:keepNext/>
        <w:keepLines/>
        <w:ind w:firstLine="709"/>
        <w:outlineLvl w:val="2"/>
        <w:rPr>
          <w:b/>
          <w:sz w:val="28"/>
          <w:szCs w:val="28"/>
        </w:rPr>
      </w:pPr>
      <w:bookmarkStart w:id="134" w:name="_Toc116571578"/>
      <w:bookmarkStart w:id="135" w:name="_Toc147770253"/>
      <w:bookmarkStart w:id="136" w:name="_Toc148058128"/>
      <w:bookmarkEnd w:id="132"/>
      <w:bookmarkEnd w:id="133"/>
      <w:r w:rsidRPr="001C2DB2">
        <w:rPr>
          <w:b/>
          <w:sz w:val="28"/>
          <w:szCs w:val="28"/>
        </w:rPr>
        <w:t>Страховые взносы</w:t>
      </w:r>
      <w:bookmarkEnd w:id="134"/>
      <w:bookmarkEnd w:id="135"/>
      <w:bookmarkEnd w:id="136"/>
      <w:r w:rsidRPr="001C2DB2">
        <w:rPr>
          <w:b/>
          <w:sz w:val="28"/>
          <w:szCs w:val="28"/>
        </w:rPr>
        <w:t>:</w:t>
      </w:r>
    </w:p>
    <w:p w:rsidR="00DA68FE" w:rsidRPr="001C2DB2" w:rsidRDefault="00DA68FE" w:rsidP="00DA68FE">
      <w:pPr>
        <w:ind w:firstLine="709"/>
        <w:jc w:val="both"/>
        <w:rPr>
          <w:rFonts w:eastAsia="Calibri"/>
          <w:sz w:val="28"/>
          <w:szCs w:val="28"/>
        </w:rPr>
      </w:pPr>
      <w:bookmarkStart w:id="137" w:name="_Toc116571577"/>
      <w:bookmarkStart w:id="138" w:name="_Toc147770254"/>
      <w:r w:rsidRPr="001C2DB2">
        <w:rPr>
          <w:rFonts w:eastAsia="Calibri"/>
          <w:sz w:val="28"/>
          <w:szCs w:val="28"/>
        </w:rPr>
        <w:t xml:space="preserve">на 2024 год проиндексированы взносы индивидуальных предпринимателей, осуществляющих деятельность без наемных работников </w:t>
      </w:r>
      <w:r w:rsidRPr="001C2DB2">
        <w:rPr>
          <w:rFonts w:eastAsia="Calibri"/>
          <w:i/>
          <w:szCs w:val="28"/>
        </w:rPr>
        <w:t>(фиксированные взносы на ОПС и ОМС – 49 500 рублей за расчетный период 2024 года (в 2023 году – 45 842 рубля), дополнительный взнос с доходов свыше 300 000 рублей – не более 277 571 рубля за 2024 год (в 2023 году – 257 061 рубль)</w:t>
      </w:r>
      <w:r w:rsidRPr="001C2DB2">
        <w:rPr>
          <w:rFonts w:eastAsia="Calibri"/>
          <w:sz w:val="28"/>
          <w:szCs w:val="28"/>
        </w:rPr>
        <w:t>;</w:t>
      </w:r>
    </w:p>
    <w:p w:rsidR="00DA68FE" w:rsidRPr="001C2DB2" w:rsidRDefault="00DA68FE" w:rsidP="00DA68FE">
      <w:pPr>
        <w:spacing w:before="120"/>
        <w:ind w:firstLine="709"/>
        <w:jc w:val="both"/>
        <w:rPr>
          <w:rFonts w:eastAsia="Calibri"/>
          <w:sz w:val="28"/>
          <w:szCs w:val="28"/>
        </w:rPr>
      </w:pPr>
      <w:r w:rsidRPr="001C2DB2">
        <w:rPr>
          <w:rFonts w:eastAsia="Calibri"/>
          <w:sz w:val="28"/>
          <w:szCs w:val="28"/>
        </w:rPr>
        <w:t xml:space="preserve">устанавливается с 1 января 2024 года предельная сумма для компенсаций дистанционным работникам за использование своего оборудования и программно-технических средств – не более 35 рублей </w:t>
      </w:r>
      <w:r w:rsidRPr="001C2DB2">
        <w:rPr>
          <w:rFonts w:eastAsia="Calibri"/>
          <w:sz w:val="28"/>
          <w:szCs w:val="28"/>
        </w:rPr>
        <w:br/>
        <w:t xml:space="preserve">за рабочий день либо сумма документально подтвержденных расходов; </w:t>
      </w:r>
    </w:p>
    <w:p w:rsidR="00DA68FE" w:rsidRPr="001C2DB2" w:rsidRDefault="00DA68FE" w:rsidP="00DA68FE">
      <w:pPr>
        <w:spacing w:before="120"/>
        <w:ind w:firstLine="709"/>
        <w:jc w:val="both"/>
        <w:rPr>
          <w:rFonts w:eastAsia="Calibri"/>
          <w:sz w:val="28"/>
          <w:szCs w:val="28"/>
        </w:rPr>
      </w:pPr>
      <w:r w:rsidRPr="001C2DB2">
        <w:rPr>
          <w:rFonts w:eastAsia="Calibri"/>
          <w:sz w:val="28"/>
          <w:szCs w:val="28"/>
        </w:rPr>
        <w:t xml:space="preserve">освобождаются от взносов суточные или полевое довольствие сотрудникам, постоянная работа которых в пути или разъездная, </w:t>
      </w:r>
      <w:r w:rsidRPr="001C2DB2">
        <w:rPr>
          <w:rFonts w:eastAsia="Calibri"/>
          <w:sz w:val="28"/>
          <w:szCs w:val="28"/>
        </w:rPr>
        <w:br/>
        <w:t xml:space="preserve">а также надбавки за вахтовый метод работы взамен суточных </w:t>
      </w:r>
      <w:proofErr w:type="spellStart"/>
      <w:r w:rsidRPr="001C2DB2">
        <w:rPr>
          <w:rFonts w:eastAsia="Calibri"/>
          <w:sz w:val="28"/>
          <w:szCs w:val="28"/>
        </w:rPr>
        <w:t>вахтовикам</w:t>
      </w:r>
      <w:proofErr w:type="spellEnd"/>
      <w:r w:rsidRPr="001C2DB2">
        <w:rPr>
          <w:rFonts w:eastAsia="Calibri"/>
          <w:sz w:val="28"/>
          <w:szCs w:val="28"/>
        </w:rPr>
        <w:t xml:space="preserve"> </w:t>
      </w:r>
      <w:r w:rsidRPr="001C2DB2">
        <w:rPr>
          <w:rFonts w:eastAsia="Calibri"/>
          <w:sz w:val="28"/>
          <w:szCs w:val="28"/>
        </w:rPr>
        <w:br/>
        <w:t xml:space="preserve">с 1 января 2024 года </w:t>
      </w:r>
      <w:r w:rsidRPr="001C2DB2">
        <w:rPr>
          <w:rFonts w:eastAsia="Calibri"/>
          <w:i/>
          <w:szCs w:val="28"/>
        </w:rPr>
        <w:t>(необлагаемые суммы составляют 700 рублей в день – при выполнении работы в Российской Федерации, 2 500 рублей – за границей)</w:t>
      </w:r>
      <w:r w:rsidRPr="001C2DB2">
        <w:rPr>
          <w:rFonts w:eastAsia="Calibri"/>
          <w:sz w:val="28"/>
          <w:szCs w:val="28"/>
        </w:rPr>
        <w:t>;</w:t>
      </w:r>
    </w:p>
    <w:p w:rsidR="00DA68FE" w:rsidRPr="001C2DB2" w:rsidRDefault="00DA68FE" w:rsidP="00DA68FE">
      <w:pPr>
        <w:spacing w:before="120"/>
        <w:ind w:firstLine="709"/>
        <w:jc w:val="both"/>
        <w:rPr>
          <w:rFonts w:eastAsia="Calibri"/>
          <w:sz w:val="28"/>
          <w:szCs w:val="28"/>
        </w:rPr>
      </w:pPr>
      <w:r w:rsidRPr="001C2DB2">
        <w:rPr>
          <w:rFonts w:eastAsia="Calibri"/>
          <w:sz w:val="28"/>
          <w:szCs w:val="28"/>
        </w:rPr>
        <w:t xml:space="preserve">устанавливаются для индивидуальных предпринимателей, адвокатов, нотариусов и иных лиц, занимающихся частной практикой, совокупные фиксированные размеры страховых взносов на обязательное пенсионное </w:t>
      </w:r>
      <w:r w:rsidRPr="001C2DB2">
        <w:rPr>
          <w:rFonts w:eastAsia="Calibri"/>
          <w:sz w:val="28"/>
          <w:szCs w:val="28"/>
        </w:rPr>
        <w:lastRenderedPageBreak/>
        <w:t>страхование, обязательное медицинское страхование на 2025 год и последующие годы.</w:t>
      </w:r>
    </w:p>
    <w:p w:rsidR="00DA68FE" w:rsidRPr="001C2DB2" w:rsidRDefault="00DA68FE" w:rsidP="00DA68FE">
      <w:pPr>
        <w:keepNext/>
        <w:keepLines/>
        <w:spacing w:before="120"/>
        <w:ind w:firstLine="709"/>
        <w:outlineLvl w:val="2"/>
        <w:rPr>
          <w:b/>
          <w:sz w:val="28"/>
          <w:szCs w:val="28"/>
        </w:rPr>
      </w:pPr>
      <w:bookmarkStart w:id="139" w:name="_Toc148058129"/>
      <w:r w:rsidRPr="001C2DB2">
        <w:rPr>
          <w:b/>
          <w:sz w:val="28"/>
          <w:szCs w:val="28"/>
        </w:rPr>
        <w:t>Специальные налоговые режимы</w:t>
      </w:r>
      <w:bookmarkEnd w:id="137"/>
      <w:bookmarkEnd w:id="138"/>
      <w:bookmarkEnd w:id="139"/>
      <w:r w:rsidRPr="001C2DB2">
        <w:rPr>
          <w:b/>
          <w:sz w:val="28"/>
          <w:szCs w:val="28"/>
        </w:rPr>
        <w:t>:</w:t>
      </w:r>
    </w:p>
    <w:p w:rsidR="00DA68FE" w:rsidRPr="001C2DB2" w:rsidRDefault="00DA68FE" w:rsidP="00DA68FE">
      <w:pPr>
        <w:autoSpaceDE w:val="0"/>
        <w:autoSpaceDN w:val="0"/>
        <w:adjustRightInd w:val="0"/>
        <w:ind w:firstLine="709"/>
        <w:jc w:val="both"/>
        <w:rPr>
          <w:rFonts w:eastAsia="Calibri"/>
          <w:sz w:val="28"/>
          <w:szCs w:val="28"/>
        </w:rPr>
      </w:pPr>
      <w:bookmarkStart w:id="140" w:name="_Toc116571575"/>
      <w:bookmarkStart w:id="141" w:name="_Toc147770255"/>
      <w:r w:rsidRPr="001C2DB2">
        <w:rPr>
          <w:rFonts w:eastAsia="Calibri"/>
          <w:sz w:val="28"/>
          <w:szCs w:val="28"/>
        </w:rPr>
        <w:t xml:space="preserve">В отношении специальных налоговых режимов (УСН и ПСН) </w:t>
      </w:r>
      <w:r w:rsidRPr="001C2DB2">
        <w:rPr>
          <w:rFonts w:eastAsia="Calibri"/>
          <w:sz w:val="28"/>
          <w:szCs w:val="28"/>
        </w:rPr>
        <w:br/>
        <w:t xml:space="preserve">для субъектов МСП с 1 января 2024 года уточняется порядок исчисления налога при смене места нахождения организации или жительства индивидуального предпринимателя в течение налогового периода </w:t>
      </w:r>
      <w:r w:rsidRPr="001C2DB2">
        <w:rPr>
          <w:rFonts w:eastAsia="Calibri"/>
          <w:i/>
          <w:szCs w:val="28"/>
        </w:rPr>
        <w:t>(налог исчисляется по налоговой ставке, установленной законом субъекта Российской Федерации по новому месту нахождения организации)</w:t>
      </w:r>
      <w:r w:rsidRPr="001C2DB2">
        <w:rPr>
          <w:rFonts w:eastAsia="Calibri"/>
          <w:sz w:val="28"/>
          <w:szCs w:val="28"/>
        </w:rPr>
        <w:t xml:space="preserve">.  </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В целях развития малого и среднего предпринимательства, снижения налоговой нагрузки и поддержки индивидуальной предпринимательской инициативы планируется:</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установить особые условия (плавный переход) налогообложения </w:t>
      </w:r>
      <w:r w:rsidRPr="001C2DB2">
        <w:rPr>
          <w:rFonts w:eastAsia="Calibri"/>
          <w:sz w:val="28"/>
          <w:szCs w:val="28"/>
        </w:rPr>
        <w:br/>
        <w:t xml:space="preserve">для налогоплательщиков, утративших право на применение специальных налоговых режимов в связи с превышением предельного размера дохода </w:t>
      </w:r>
      <w:r w:rsidRPr="001C2DB2">
        <w:rPr>
          <w:rFonts w:eastAsia="Calibri"/>
          <w:sz w:val="28"/>
          <w:szCs w:val="28"/>
        </w:rPr>
        <w:br/>
        <w:t>и (или) предельной численности работников;</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уточнить переходные положения в части учета в составе расходов налога на прибыль организаций стоимости товаров, приобретенных </w:t>
      </w:r>
      <w:r w:rsidRPr="001C2DB2">
        <w:rPr>
          <w:rFonts w:eastAsia="Calibri"/>
          <w:sz w:val="28"/>
          <w:szCs w:val="28"/>
        </w:rPr>
        <w:br/>
        <w:t xml:space="preserve">и оплаченных не ранее чем за 3 года, предшествующих году перехода </w:t>
      </w:r>
      <w:r w:rsidRPr="001C2DB2">
        <w:rPr>
          <w:rFonts w:eastAsia="Calibri"/>
          <w:sz w:val="28"/>
          <w:szCs w:val="28"/>
        </w:rPr>
        <w:br/>
        <w:t>с единого сельскохозяйственного налога (ЕСХН) или УСН, но реализованных после перехода на общую систему налогообложения.</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 xml:space="preserve">С учетом сложившейся судебной практики и в целях исключения двоякого толкования предлагается уточнить положения о возможности применения УСН нотариусами, занимающимися частной практикой, адвокатами, учредившими адвокатские кабинеты, а также иные формы адвокатских образований, в случае осуществления иных видов деятельности, не связанных с нотариальной (адвокатской) деятельностью. </w:t>
      </w:r>
    </w:p>
    <w:p w:rsidR="00DA68FE" w:rsidRPr="001C2DB2" w:rsidRDefault="00DA68FE" w:rsidP="00DA68FE">
      <w:pPr>
        <w:ind w:firstLine="709"/>
        <w:jc w:val="both"/>
        <w:rPr>
          <w:rFonts w:eastAsia="Calibri"/>
          <w:sz w:val="28"/>
          <w:szCs w:val="28"/>
        </w:rPr>
      </w:pPr>
      <w:r w:rsidRPr="001C2DB2">
        <w:rPr>
          <w:sz w:val="28"/>
          <w:szCs w:val="28"/>
        </w:rPr>
        <w:t>В целях создания благоприятных налоговых условий для развития предпринимательской деятельности</w:t>
      </w:r>
      <w:r w:rsidRPr="001C2DB2">
        <w:rPr>
          <w:rFonts w:eastAsia="Calibri"/>
          <w:sz w:val="28"/>
          <w:szCs w:val="28"/>
        </w:rPr>
        <w:t xml:space="preserve"> подготовлены изменения в:</w:t>
      </w:r>
    </w:p>
    <w:p w:rsidR="00DA68FE" w:rsidRPr="001C2DB2" w:rsidRDefault="00DA68FE" w:rsidP="00DA68FE">
      <w:pPr>
        <w:ind w:firstLine="709"/>
        <w:jc w:val="both"/>
        <w:rPr>
          <w:sz w:val="28"/>
          <w:szCs w:val="28"/>
        </w:rPr>
      </w:pPr>
      <w:r w:rsidRPr="001C2DB2">
        <w:rPr>
          <w:sz w:val="28"/>
          <w:szCs w:val="28"/>
        </w:rPr>
        <w:t xml:space="preserve">Закон Красноярского края от 19.11.2020 № 10-4347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предусматривающие: </w:t>
      </w:r>
    </w:p>
    <w:p w:rsidR="00DA68FE" w:rsidRPr="001C2DB2" w:rsidRDefault="00DA68FE" w:rsidP="00DA68FE">
      <w:pPr>
        <w:ind w:firstLine="709"/>
        <w:jc w:val="both"/>
        <w:rPr>
          <w:sz w:val="28"/>
          <w:szCs w:val="28"/>
        </w:rPr>
      </w:pPr>
      <w:r w:rsidRPr="001C2DB2">
        <w:rPr>
          <w:sz w:val="28"/>
          <w:szCs w:val="28"/>
        </w:rPr>
        <w:t>продление действующих мер налоговой поддержки на 2024</w:t>
      </w:r>
      <w:r w:rsidRPr="001C2DB2">
        <w:rPr>
          <w:color w:val="000000"/>
          <w:sz w:val="28"/>
          <w:szCs w:val="28"/>
        </w:rPr>
        <w:t>–</w:t>
      </w:r>
      <w:r w:rsidRPr="001C2DB2">
        <w:rPr>
          <w:sz w:val="28"/>
          <w:szCs w:val="28"/>
        </w:rPr>
        <w:t xml:space="preserve">2026 годы </w:t>
      </w:r>
      <w:r w:rsidRPr="001C2DB2">
        <w:rPr>
          <w:sz w:val="28"/>
          <w:szCs w:val="28"/>
        </w:rPr>
        <w:br/>
        <w:t xml:space="preserve">в виде пониженной налоговой ставки по объекту налогообложения «доходы» в размере 3%, по объекту налогообложения «доходы, уменьшенные </w:t>
      </w:r>
      <w:r w:rsidRPr="001C2DB2">
        <w:rPr>
          <w:sz w:val="28"/>
          <w:szCs w:val="28"/>
        </w:rPr>
        <w:br/>
        <w:t xml:space="preserve">на величину расходов» </w:t>
      </w:r>
      <w:r w:rsidRPr="001C2DB2">
        <w:rPr>
          <w:rFonts w:eastAsia="Calibri"/>
          <w:sz w:val="28"/>
          <w:szCs w:val="28"/>
        </w:rPr>
        <w:t>–</w:t>
      </w:r>
      <w:r w:rsidRPr="001C2DB2">
        <w:rPr>
          <w:sz w:val="28"/>
          <w:szCs w:val="28"/>
        </w:rPr>
        <w:t xml:space="preserve"> 7,5% для субъектов малого и среднего предпринимательства из числа следующих категорий:</w:t>
      </w:r>
    </w:p>
    <w:p w:rsidR="00DA68FE" w:rsidRPr="001C2DB2" w:rsidRDefault="00DA68FE" w:rsidP="00DA68FE">
      <w:pPr>
        <w:ind w:firstLine="709"/>
        <w:jc w:val="both"/>
        <w:rPr>
          <w:i/>
          <w:sz w:val="28"/>
          <w:szCs w:val="28"/>
        </w:rPr>
      </w:pPr>
      <w:r w:rsidRPr="001C2DB2">
        <w:rPr>
          <w:i/>
          <w:sz w:val="28"/>
          <w:szCs w:val="28"/>
        </w:rPr>
        <w:t>организации и индивидуальные предприниматели, получившие статус резидента АЗРФ;</w:t>
      </w:r>
    </w:p>
    <w:p w:rsidR="00DA68FE" w:rsidRPr="001C2DB2" w:rsidRDefault="00DA68FE" w:rsidP="00DA68FE">
      <w:pPr>
        <w:ind w:firstLine="709"/>
        <w:jc w:val="both"/>
        <w:rPr>
          <w:i/>
          <w:sz w:val="28"/>
          <w:szCs w:val="28"/>
        </w:rPr>
      </w:pPr>
      <w:r w:rsidRPr="001C2DB2">
        <w:rPr>
          <w:i/>
          <w:sz w:val="28"/>
          <w:szCs w:val="28"/>
        </w:rPr>
        <w:t>социально ориентированные некоммерческие организации;</w:t>
      </w:r>
    </w:p>
    <w:p w:rsidR="00DA68FE" w:rsidRPr="001C2DB2" w:rsidRDefault="00DA68FE" w:rsidP="00DA68FE">
      <w:pPr>
        <w:ind w:firstLine="709"/>
        <w:jc w:val="both"/>
        <w:rPr>
          <w:sz w:val="28"/>
          <w:szCs w:val="28"/>
        </w:rPr>
      </w:pPr>
      <w:r w:rsidRPr="001C2DB2">
        <w:rPr>
          <w:sz w:val="28"/>
          <w:szCs w:val="28"/>
        </w:rPr>
        <w:t xml:space="preserve">установление на налоговые периоды 2023–2026 годов ранее действовавших минимальных налоговых ставок по объекту налогообложения «доходы» в размере 1%, по объекту налогообложения «доходы, уменьшенные на величину расходов» </w:t>
      </w:r>
      <w:r w:rsidRPr="001C2DB2">
        <w:rPr>
          <w:rFonts w:eastAsia="Calibri"/>
          <w:sz w:val="28"/>
          <w:szCs w:val="28"/>
        </w:rPr>
        <w:t>–</w:t>
      </w:r>
      <w:r w:rsidRPr="001C2DB2">
        <w:rPr>
          <w:sz w:val="28"/>
          <w:szCs w:val="28"/>
        </w:rPr>
        <w:t xml:space="preserve"> 5% для организаций и индивидуальных предпринимателей, имеющих статус социального предприятия.</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lastRenderedPageBreak/>
        <w:t xml:space="preserve">Закон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предусматривающие продление срока действия «налоговых каникул» </w:t>
      </w:r>
      <w:r w:rsidRPr="001C2DB2">
        <w:rPr>
          <w:rFonts w:eastAsia="Calibri"/>
          <w:sz w:val="28"/>
          <w:szCs w:val="28"/>
        </w:rPr>
        <w:br/>
        <w:t>до 1 января 2025 года для всех установленных в законе видов деятельности.</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В рамках доработки специального налогового режима «</w:t>
      </w:r>
      <w:r w:rsidRPr="001C2DB2">
        <w:rPr>
          <w:rFonts w:eastAsia="Calibri"/>
          <w:b/>
          <w:sz w:val="28"/>
          <w:szCs w:val="28"/>
        </w:rPr>
        <w:t>Автоматизированная упрощенная система налогообложения</w:t>
      </w:r>
      <w:r w:rsidRPr="001C2DB2">
        <w:rPr>
          <w:rFonts w:eastAsia="Calibri"/>
          <w:sz w:val="28"/>
          <w:szCs w:val="28"/>
        </w:rPr>
        <w:t>» (АУСН):</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расширяется круг налогоплательщиков, имеющих право применять режим (включение лиц, получающих доходы от предпринимательской деятельности на основе договоров поручения, договоров комиссии либо агентских договоров (доверители, комитенты, принципалы);</w:t>
      </w:r>
    </w:p>
    <w:p w:rsidR="00DA68FE" w:rsidRPr="001C2DB2" w:rsidRDefault="00DA68FE" w:rsidP="00DA68FE">
      <w:pPr>
        <w:autoSpaceDE w:val="0"/>
        <w:autoSpaceDN w:val="0"/>
        <w:adjustRightInd w:val="0"/>
        <w:ind w:firstLine="709"/>
        <w:jc w:val="both"/>
        <w:rPr>
          <w:rFonts w:eastAsia="Calibri"/>
          <w:sz w:val="28"/>
          <w:szCs w:val="28"/>
        </w:rPr>
      </w:pPr>
      <w:r w:rsidRPr="001C2DB2">
        <w:rPr>
          <w:rFonts w:eastAsia="Calibri"/>
          <w:sz w:val="28"/>
          <w:szCs w:val="28"/>
        </w:rPr>
        <w:t>предоставляется возможность увеличения длительности первого налогового периода на период с момента регистрации и до конца последнего числа месяца, следующего за месяцем регистрации для вновь созданных организаций и вновь зарегистрированных индивидуальных предпринимателей, представивших уведомление о переходе на АУСН.</w:t>
      </w:r>
    </w:p>
    <w:p w:rsidR="00DA68FE" w:rsidRPr="001C2DB2" w:rsidRDefault="00DA68FE" w:rsidP="00DA68FE">
      <w:pPr>
        <w:autoSpaceDE w:val="0"/>
        <w:autoSpaceDN w:val="0"/>
        <w:adjustRightInd w:val="0"/>
        <w:spacing w:before="120"/>
        <w:ind w:firstLine="709"/>
        <w:jc w:val="both"/>
        <w:rPr>
          <w:rFonts w:eastAsia="Calibri"/>
          <w:sz w:val="28"/>
          <w:szCs w:val="28"/>
        </w:rPr>
      </w:pPr>
      <w:r w:rsidRPr="001C2DB2">
        <w:rPr>
          <w:rFonts w:eastAsia="Calibri"/>
          <w:sz w:val="28"/>
          <w:szCs w:val="28"/>
        </w:rPr>
        <w:t xml:space="preserve">В рамках совершенствования </w:t>
      </w:r>
      <w:r w:rsidRPr="001C2DB2">
        <w:rPr>
          <w:rFonts w:eastAsia="Calibri"/>
          <w:b/>
          <w:sz w:val="28"/>
          <w:szCs w:val="28"/>
        </w:rPr>
        <w:t>патентной системы налогообложения</w:t>
      </w:r>
      <w:r w:rsidRPr="001C2DB2">
        <w:rPr>
          <w:rFonts w:eastAsia="Calibri"/>
          <w:sz w:val="28"/>
          <w:szCs w:val="28"/>
        </w:rPr>
        <w:t xml:space="preserve"> устанавливается возможность индивидуальным предпринимателям предоставлять уточненное заявление на получение патента в связи с изменением количества физических показателей в целях перерасчета суммы налога по патенту.</w:t>
      </w:r>
    </w:p>
    <w:p w:rsidR="00DA68FE" w:rsidRPr="001C2DB2" w:rsidRDefault="00DA68FE" w:rsidP="00DA68FE">
      <w:pPr>
        <w:keepNext/>
        <w:keepLines/>
        <w:ind w:firstLine="709"/>
        <w:outlineLvl w:val="2"/>
        <w:rPr>
          <w:b/>
          <w:sz w:val="28"/>
          <w:szCs w:val="28"/>
        </w:rPr>
      </w:pPr>
      <w:bookmarkStart w:id="142" w:name="_Toc116571576"/>
      <w:bookmarkStart w:id="143" w:name="_Toc147770256"/>
      <w:bookmarkStart w:id="144" w:name="_Toc148058131"/>
      <w:bookmarkEnd w:id="140"/>
      <w:bookmarkEnd w:id="141"/>
      <w:r w:rsidRPr="001C2DB2">
        <w:rPr>
          <w:b/>
          <w:sz w:val="28"/>
          <w:szCs w:val="28"/>
        </w:rPr>
        <w:t>Земельный налог</w:t>
      </w:r>
      <w:bookmarkEnd w:id="142"/>
      <w:bookmarkEnd w:id="143"/>
      <w:bookmarkEnd w:id="144"/>
      <w:r w:rsidRPr="001C2DB2">
        <w:rPr>
          <w:b/>
          <w:sz w:val="28"/>
          <w:szCs w:val="28"/>
        </w:rPr>
        <w:t>:</w:t>
      </w:r>
    </w:p>
    <w:p w:rsidR="00DA68FE" w:rsidRPr="001C2DB2" w:rsidRDefault="00DA68FE" w:rsidP="00DA68FE">
      <w:pPr>
        <w:ind w:firstLine="709"/>
        <w:jc w:val="both"/>
        <w:rPr>
          <w:sz w:val="28"/>
          <w:szCs w:val="28"/>
        </w:rPr>
      </w:pPr>
      <w:r w:rsidRPr="001C2DB2">
        <w:rPr>
          <w:sz w:val="28"/>
          <w:szCs w:val="28"/>
        </w:rPr>
        <w:t>установлен порядок определения налоговой базы части земельного участка, занятого жилищным фондом и (или) объектами инженерной инфраструктуры жилищно-коммунального комплекса, приходящейся на объект недвижимого имущества, не относящийся к жилфонду и (или) объектам такой инфраструктуры, пропорционально площади указанной части земельного участка;</w:t>
      </w:r>
    </w:p>
    <w:p w:rsidR="00DA68FE" w:rsidRPr="001C2DB2" w:rsidRDefault="00DA68FE" w:rsidP="00DA68FE">
      <w:pPr>
        <w:ind w:firstLine="709"/>
        <w:jc w:val="both"/>
        <w:rPr>
          <w:sz w:val="28"/>
          <w:szCs w:val="28"/>
        </w:rPr>
      </w:pPr>
      <w:r w:rsidRPr="001C2DB2">
        <w:rPr>
          <w:sz w:val="28"/>
          <w:szCs w:val="28"/>
        </w:rPr>
        <w:t>уточнены условия освобождения от уплаты налога для участков физических лиц – коренных малочисленных народов Севера, Сибири и Дальнего Востока Российской Федерации, а также их общин (льгота предоставляется в отношении земельных участков, расположенных в местах традиционного проживания и традиционной хозяйственной деятельности КМНС, включенных в перечень, утвержденный Правительством Российской Федерации);</w:t>
      </w:r>
    </w:p>
    <w:p w:rsidR="00DA68FE" w:rsidRPr="001C2DB2" w:rsidRDefault="00DA68FE" w:rsidP="00DA68FE">
      <w:pPr>
        <w:ind w:firstLine="709"/>
        <w:jc w:val="both"/>
        <w:rPr>
          <w:sz w:val="28"/>
          <w:szCs w:val="28"/>
        </w:rPr>
      </w:pPr>
      <w:r w:rsidRPr="001C2DB2">
        <w:rPr>
          <w:sz w:val="28"/>
          <w:szCs w:val="28"/>
        </w:rPr>
        <w:t>установлена дата начала применения повышающего коэффициента при исчислении налога в отношении земельных участков для жилищного строительства и индивидуального жилищного строительства, осуществляемого физическими лицами, а также жилищного строительства, осуществляемого на основании договора о комплексном развитии территории;</w:t>
      </w:r>
    </w:p>
    <w:p w:rsidR="00DA68FE" w:rsidRPr="001C2DB2" w:rsidRDefault="00DA68FE" w:rsidP="00DA68FE">
      <w:pPr>
        <w:ind w:firstLine="720"/>
        <w:jc w:val="both"/>
        <w:rPr>
          <w:sz w:val="28"/>
          <w:szCs w:val="28"/>
        </w:rPr>
      </w:pPr>
      <w:r w:rsidRPr="001C2DB2">
        <w:rPr>
          <w:sz w:val="28"/>
          <w:szCs w:val="28"/>
        </w:rPr>
        <w:t>расчет земельного налога за налоговый период 2023 года будет производиться исходя из кадастровой стоимости по состоянию на 01.01.2022, если кадастровая стоимость на 01.01.2023 превысит ее по состоянию на 01.01.2022.</w:t>
      </w:r>
    </w:p>
    <w:p w:rsidR="00DA68FE" w:rsidRPr="001C2DB2" w:rsidRDefault="00DA68FE" w:rsidP="00DA68FE">
      <w:pPr>
        <w:keepNext/>
        <w:numPr>
          <w:ilvl w:val="1"/>
          <w:numId w:val="0"/>
        </w:numPr>
        <w:tabs>
          <w:tab w:val="left" w:pos="709"/>
        </w:tabs>
        <w:spacing w:before="240"/>
        <w:jc w:val="both"/>
        <w:outlineLvl w:val="1"/>
        <w:rPr>
          <w:rFonts w:eastAsia="Calibri"/>
          <w:b/>
          <w:bCs/>
          <w:iCs/>
          <w:caps/>
          <w:sz w:val="28"/>
          <w:szCs w:val="28"/>
        </w:rPr>
      </w:pPr>
      <w:bookmarkStart w:id="145" w:name="_Toc116426898"/>
      <w:bookmarkStart w:id="146" w:name="_Toc116571579"/>
      <w:bookmarkStart w:id="147" w:name="_Toc147770257"/>
      <w:bookmarkStart w:id="148" w:name="_Toc148058132"/>
      <w:r w:rsidRPr="001C2DB2">
        <w:rPr>
          <w:rFonts w:eastAsia="Calibri"/>
          <w:b/>
          <w:bCs/>
          <w:iCs/>
          <w:caps/>
          <w:sz w:val="28"/>
          <w:szCs w:val="28"/>
        </w:rPr>
        <w:lastRenderedPageBreak/>
        <w:t>Сохранение экономической (финансовой) безопасности и повышение благосостояния населения</w:t>
      </w:r>
      <w:bookmarkEnd w:id="145"/>
      <w:bookmarkEnd w:id="146"/>
      <w:bookmarkEnd w:id="147"/>
      <w:bookmarkEnd w:id="148"/>
    </w:p>
    <w:p w:rsidR="00DA68FE" w:rsidRPr="001C2DB2" w:rsidRDefault="00DA68FE" w:rsidP="00DA68FE">
      <w:pPr>
        <w:tabs>
          <w:tab w:val="left" w:pos="0"/>
        </w:tabs>
        <w:ind w:firstLine="709"/>
        <w:jc w:val="both"/>
        <w:rPr>
          <w:rFonts w:eastAsia="Calibri"/>
          <w:sz w:val="28"/>
          <w:szCs w:val="28"/>
        </w:rPr>
      </w:pPr>
      <w:r w:rsidRPr="001C2DB2">
        <w:rPr>
          <w:rFonts w:eastAsia="Calibri"/>
          <w:sz w:val="28"/>
          <w:szCs w:val="28"/>
        </w:rPr>
        <w:t>В целях обеспечения поддержки граждан в 2024</w:t>
      </w:r>
      <w:r w:rsidRPr="001C2DB2">
        <w:rPr>
          <w:rFonts w:eastAsia="Calibri"/>
          <w:bCs/>
          <w:sz w:val="28"/>
          <w:szCs w:val="28"/>
        </w:rPr>
        <w:t>–</w:t>
      </w:r>
      <w:r w:rsidRPr="001C2DB2">
        <w:rPr>
          <w:rFonts w:eastAsia="Calibri"/>
          <w:sz w:val="28"/>
          <w:szCs w:val="28"/>
        </w:rPr>
        <w:t xml:space="preserve">2026 годах </w:t>
      </w:r>
      <w:r w:rsidRPr="001C2DB2">
        <w:rPr>
          <w:rFonts w:eastAsia="Calibri"/>
          <w:sz w:val="28"/>
          <w:szCs w:val="28"/>
        </w:rPr>
        <w:br/>
        <w:t>будут сохранены все социальные льготы.</w:t>
      </w:r>
    </w:p>
    <w:p w:rsidR="00DA68FE" w:rsidRPr="001C2DB2" w:rsidRDefault="00DA68FE" w:rsidP="00DA68FE">
      <w:pPr>
        <w:tabs>
          <w:tab w:val="left" w:pos="0"/>
        </w:tabs>
        <w:ind w:firstLine="709"/>
        <w:jc w:val="both"/>
        <w:rPr>
          <w:rFonts w:eastAsia="Calibri"/>
          <w:sz w:val="28"/>
          <w:szCs w:val="28"/>
        </w:rPr>
      </w:pPr>
      <w:r w:rsidRPr="001C2DB2">
        <w:rPr>
          <w:rFonts w:eastAsia="Calibri"/>
          <w:b/>
          <w:sz w:val="28"/>
          <w:szCs w:val="28"/>
        </w:rPr>
        <w:t>Меры федеральной государственной политики</w:t>
      </w:r>
      <w:r w:rsidRPr="001C2DB2">
        <w:rPr>
          <w:rFonts w:eastAsia="Calibri"/>
          <w:sz w:val="28"/>
          <w:szCs w:val="28"/>
        </w:rPr>
        <w:t xml:space="preserve"> по поддержке граждан будут дополнены следующими направлениями:</w:t>
      </w:r>
    </w:p>
    <w:p w:rsidR="00DA68FE" w:rsidRPr="001C2DB2" w:rsidRDefault="00DA68FE" w:rsidP="00DA68FE">
      <w:pPr>
        <w:keepNext/>
        <w:keepLines/>
        <w:spacing w:before="120"/>
        <w:ind w:firstLine="709"/>
        <w:outlineLvl w:val="2"/>
        <w:rPr>
          <w:b/>
          <w:sz w:val="28"/>
          <w:szCs w:val="28"/>
        </w:rPr>
      </w:pPr>
      <w:bookmarkStart w:id="149" w:name="_Toc147770258"/>
      <w:bookmarkStart w:id="150" w:name="_Toc148058133"/>
      <w:r w:rsidRPr="001C2DB2">
        <w:rPr>
          <w:b/>
          <w:sz w:val="28"/>
          <w:szCs w:val="28"/>
        </w:rPr>
        <w:t>Налог на доходы физических лиц:</w:t>
      </w:r>
      <w:bookmarkEnd w:id="149"/>
      <w:bookmarkEnd w:id="150"/>
    </w:p>
    <w:p w:rsidR="00DA68FE" w:rsidRPr="001C2DB2" w:rsidRDefault="00DA68FE" w:rsidP="00DA68FE">
      <w:pPr>
        <w:ind w:firstLine="709"/>
        <w:jc w:val="both"/>
        <w:rPr>
          <w:sz w:val="28"/>
          <w:szCs w:val="28"/>
        </w:rPr>
      </w:pPr>
      <w:bookmarkStart w:id="151" w:name="_Toc147770259"/>
      <w:r w:rsidRPr="001C2DB2">
        <w:rPr>
          <w:sz w:val="28"/>
          <w:szCs w:val="28"/>
        </w:rPr>
        <w:t>с 1 января 2024 года установлены:</w:t>
      </w:r>
    </w:p>
    <w:p w:rsidR="00DA68FE" w:rsidRPr="001C2DB2" w:rsidRDefault="00DA68FE" w:rsidP="00DA68FE">
      <w:pPr>
        <w:ind w:firstLine="709"/>
        <w:jc w:val="both"/>
        <w:rPr>
          <w:i/>
          <w:szCs w:val="28"/>
        </w:rPr>
      </w:pPr>
      <w:r w:rsidRPr="001C2DB2">
        <w:rPr>
          <w:sz w:val="28"/>
          <w:szCs w:val="28"/>
        </w:rPr>
        <w:t xml:space="preserve">упрощенный порядок получения социальных налоговых вычетов </w:t>
      </w:r>
      <w:r w:rsidRPr="001C2DB2">
        <w:rPr>
          <w:i/>
          <w:szCs w:val="28"/>
        </w:rPr>
        <w:t>(организации, оказывающие медицинские, образовательные и спортивные услуги могут предоставлять сведения в целях подтверждения права физических лиц на налоговый социальный вычет)</w:t>
      </w:r>
      <w:r w:rsidRPr="001C2DB2">
        <w:rPr>
          <w:sz w:val="28"/>
          <w:szCs w:val="28"/>
        </w:rPr>
        <w:t>;</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увеличен предельный размер социального налогового вычета </w:t>
      </w:r>
      <w:r w:rsidRPr="001C2DB2">
        <w:rPr>
          <w:rFonts w:eastAsia="Calibri"/>
          <w:sz w:val="28"/>
          <w:szCs w:val="28"/>
        </w:rPr>
        <w:br/>
        <w:t xml:space="preserve">на обучение детей – до 110 тыс. рублей, по иным расходам – до 150 </w:t>
      </w:r>
      <w:proofErr w:type="spellStart"/>
      <w:r w:rsidRPr="001C2DB2">
        <w:rPr>
          <w:rFonts w:eastAsia="Calibri"/>
          <w:sz w:val="28"/>
          <w:szCs w:val="28"/>
        </w:rPr>
        <w:t>тыс.рублей</w:t>
      </w:r>
      <w:proofErr w:type="spellEnd"/>
      <w:r w:rsidRPr="001C2DB2">
        <w:rPr>
          <w:rFonts w:eastAsia="Calibri"/>
          <w:sz w:val="28"/>
          <w:szCs w:val="28"/>
        </w:rPr>
        <w:t>;</w:t>
      </w:r>
    </w:p>
    <w:p w:rsidR="00DA68FE" w:rsidRPr="001C2DB2" w:rsidRDefault="00DA68FE" w:rsidP="00DA68FE">
      <w:pPr>
        <w:ind w:firstLine="709"/>
        <w:jc w:val="both"/>
        <w:rPr>
          <w:sz w:val="28"/>
          <w:szCs w:val="28"/>
        </w:rPr>
      </w:pPr>
      <w:r w:rsidRPr="001C2DB2">
        <w:rPr>
          <w:sz w:val="28"/>
          <w:szCs w:val="28"/>
        </w:rPr>
        <w:t xml:space="preserve">для уехавших за рубеж сотрудников, работающих удаленно как по трудовым, так и договорам гражданско-правового характера (независимо от статуса налогового </w:t>
      </w:r>
      <w:proofErr w:type="spellStart"/>
      <w:r w:rsidRPr="001C2DB2">
        <w:rPr>
          <w:sz w:val="28"/>
          <w:szCs w:val="28"/>
        </w:rPr>
        <w:t>резидентства</w:t>
      </w:r>
      <w:proofErr w:type="spellEnd"/>
      <w:r w:rsidRPr="001C2DB2">
        <w:rPr>
          <w:sz w:val="28"/>
          <w:szCs w:val="28"/>
        </w:rPr>
        <w:t xml:space="preserve">), единая ставка НДФЛ в 13%, с доходов свыше 5 млн рублей в год </w:t>
      </w:r>
      <w:r w:rsidRPr="001C2DB2">
        <w:rPr>
          <w:rFonts w:eastAsia="Calibri"/>
          <w:sz w:val="28"/>
          <w:szCs w:val="28"/>
        </w:rPr>
        <w:t>–</w:t>
      </w:r>
      <w:r w:rsidRPr="001C2DB2">
        <w:rPr>
          <w:sz w:val="28"/>
          <w:szCs w:val="28"/>
        </w:rPr>
        <w:t xml:space="preserve"> 15%;</w:t>
      </w:r>
    </w:p>
    <w:p w:rsidR="00DA68FE" w:rsidRPr="001C2DB2" w:rsidRDefault="00DA68FE" w:rsidP="00DA68FE">
      <w:pPr>
        <w:ind w:firstLine="709"/>
        <w:jc w:val="both"/>
        <w:rPr>
          <w:sz w:val="28"/>
          <w:szCs w:val="28"/>
        </w:rPr>
      </w:pPr>
      <w:r w:rsidRPr="001C2DB2">
        <w:rPr>
          <w:sz w:val="28"/>
          <w:szCs w:val="28"/>
        </w:rPr>
        <w:t xml:space="preserve">предельная величина необлагаемых НДФЛ компенсационных выплат дистанционным работникам – не более 35 рублей за каждый день выполнения трудовой функции дистанционно; </w:t>
      </w:r>
    </w:p>
    <w:p w:rsidR="00DA68FE" w:rsidRPr="001C2DB2" w:rsidRDefault="00DA68FE" w:rsidP="00DA68FE">
      <w:pPr>
        <w:ind w:firstLine="709"/>
        <w:jc w:val="both"/>
        <w:rPr>
          <w:sz w:val="28"/>
          <w:szCs w:val="28"/>
        </w:rPr>
      </w:pPr>
      <w:r w:rsidRPr="001C2DB2">
        <w:rPr>
          <w:sz w:val="28"/>
          <w:szCs w:val="28"/>
        </w:rPr>
        <w:t>определены особенности освобождения от НДФЛ реализации имущества, полученного налогоплательщиком – учредителем личного фонда (минимальный срок владения, виды доходов, сроки исчисления налога и др.);</w:t>
      </w:r>
    </w:p>
    <w:p w:rsidR="00DA68FE" w:rsidRPr="001C2DB2" w:rsidRDefault="00DA68FE" w:rsidP="00DA68FE">
      <w:pPr>
        <w:ind w:firstLine="709"/>
        <w:jc w:val="both"/>
        <w:rPr>
          <w:sz w:val="28"/>
          <w:szCs w:val="28"/>
        </w:rPr>
      </w:pPr>
      <w:r w:rsidRPr="001C2DB2">
        <w:rPr>
          <w:sz w:val="28"/>
          <w:szCs w:val="28"/>
        </w:rPr>
        <w:t xml:space="preserve">установлены особенности определения налоговой базы по операциям </w:t>
      </w:r>
      <w:r w:rsidRPr="001C2DB2">
        <w:rPr>
          <w:sz w:val="28"/>
          <w:szCs w:val="28"/>
        </w:rPr>
        <w:br/>
        <w:t>с облигациями иностранных организаций, в том числе еврооблигациями.</w:t>
      </w:r>
    </w:p>
    <w:p w:rsidR="00DA68FE" w:rsidRPr="001C2DB2" w:rsidRDefault="00DA68FE" w:rsidP="00DA68FE">
      <w:pPr>
        <w:ind w:firstLine="709"/>
        <w:jc w:val="both"/>
        <w:rPr>
          <w:sz w:val="28"/>
          <w:szCs w:val="28"/>
        </w:rPr>
      </w:pPr>
      <w:r w:rsidRPr="001C2DB2">
        <w:rPr>
          <w:sz w:val="28"/>
          <w:szCs w:val="28"/>
        </w:rPr>
        <w:t>с 1 января 2025 года:</w:t>
      </w:r>
    </w:p>
    <w:p w:rsidR="00DA68FE" w:rsidRPr="001C2DB2" w:rsidRDefault="00DA68FE" w:rsidP="00DA68FE">
      <w:pPr>
        <w:ind w:firstLine="709"/>
        <w:jc w:val="both"/>
        <w:rPr>
          <w:sz w:val="28"/>
          <w:szCs w:val="28"/>
        </w:rPr>
      </w:pPr>
      <w:r w:rsidRPr="001C2DB2">
        <w:rPr>
          <w:sz w:val="28"/>
          <w:szCs w:val="28"/>
        </w:rPr>
        <w:t xml:space="preserve">установлена единая ставка НДФЛ в 13% с доходов в виде гонораров фрилансеров за работы и услуги, выполненные с использованием (с доходов свыше 5 млн рублей в год </w:t>
      </w:r>
      <w:r w:rsidRPr="001C2DB2">
        <w:rPr>
          <w:rFonts w:eastAsia="Calibri"/>
          <w:sz w:val="28"/>
          <w:szCs w:val="28"/>
        </w:rPr>
        <w:t>–</w:t>
      </w:r>
      <w:r w:rsidRPr="001C2DB2">
        <w:rPr>
          <w:sz w:val="28"/>
          <w:szCs w:val="28"/>
        </w:rPr>
        <w:t xml:space="preserve"> 15%): </w:t>
      </w:r>
    </w:p>
    <w:p w:rsidR="00DA68FE" w:rsidRPr="001C2DB2" w:rsidRDefault="00DA68FE" w:rsidP="00DA68FE">
      <w:pPr>
        <w:ind w:firstLine="709"/>
        <w:jc w:val="both"/>
        <w:rPr>
          <w:i/>
          <w:sz w:val="28"/>
          <w:szCs w:val="28"/>
        </w:rPr>
      </w:pPr>
      <w:r w:rsidRPr="001C2DB2">
        <w:rPr>
          <w:i/>
          <w:sz w:val="28"/>
          <w:szCs w:val="28"/>
        </w:rPr>
        <w:t xml:space="preserve">доменных имен и сетевых адресов в российской национальной доменной зоне; </w:t>
      </w:r>
    </w:p>
    <w:p w:rsidR="00DA68FE" w:rsidRPr="001C2DB2" w:rsidRDefault="00DA68FE" w:rsidP="00DA68FE">
      <w:pPr>
        <w:ind w:firstLine="709"/>
        <w:jc w:val="both"/>
        <w:rPr>
          <w:i/>
          <w:sz w:val="28"/>
          <w:szCs w:val="28"/>
        </w:rPr>
      </w:pPr>
      <w:r w:rsidRPr="001C2DB2">
        <w:rPr>
          <w:i/>
          <w:sz w:val="28"/>
          <w:szCs w:val="28"/>
        </w:rPr>
        <w:t>комплексов программно-аппаратных средств и информационных систем, размещенных в Российской Федерации;</w:t>
      </w:r>
    </w:p>
    <w:p w:rsidR="00DA68FE" w:rsidRPr="001C2DB2" w:rsidRDefault="00DA68FE" w:rsidP="00DA68FE">
      <w:pPr>
        <w:ind w:firstLine="709"/>
        <w:jc w:val="both"/>
        <w:rPr>
          <w:sz w:val="28"/>
          <w:szCs w:val="28"/>
        </w:rPr>
      </w:pPr>
      <w:r w:rsidRPr="001C2DB2">
        <w:rPr>
          <w:sz w:val="28"/>
          <w:szCs w:val="28"/>
        </w:rPr>
        <w:t>расширен перечень доходов, признаваемых базой для налогообложения от источников в Российской Федерации и доходов за границей в части вознаграждения за работы, услуги, права пользования результатами интеллектуальной деятельности или средствами индивидуализации, которые выполняют с помощью Интернета;</w:t>
      </w:r>
    </w:p>
    <w:p w:rsidR="00DA68FE" w:rsidRPr="001C2DB2" w:rsidRDefault="00DA68FE" w:rsidP="00DA68FE">
      <w:pPr>
        <w:ind w:firstLine="709"/>
        <w:jc w:val="both"/>
        <w:rPr>
          <w:sz w:val="28"/>
          <w:szCs w:val="28"/>
        </w:rPr>
      </w:pPr>
      <w:r w:rsidRPr="001C2DB2">
        <w:rPr>
          <w:sz w:val="28"/>
          <w:szCs w:val="28"/>
        </w:rPr>
        <w:t xml:space="preserve">иностранные фирмы признаны налоговыми агентами по выплатам физическим лицам, которые выполняют работы и оказывают услуги </w:t>
      </w:r>
      <w:r w:rsidRPr="001C2DB2">
        <w:rPr>
          <w:sz w:val="28"/>
          <w:szCs w:val="28"/>
        </w:rPr>
        <w:br/>
        <w:t>в Российской Федерации, в том числе в области ИТ, с помощью Интернета.</w:t>
      </w:r>
    </w:p>
    <w:p w:rsidR="00DA68FE" w:rsidRPr="001C2DB2" w:rsidRDefault="00DA68FE" w:rsidP="00DA68FE">
      <w:pPr>
        <w:ind w:firstLine="709"/>
        <w:jc w:val="both"/>
        <w:rPr>
          <w:sz w:val="28"/>
          <w:szCs w:val="28"/>
        </w:rPr>
      </w:pPr>
      <w:r w:rsidRPr="001C2DB2">
        <w:rPr>
          <w:sz w:val="28"/>
          <w:szCs w:val="28"/>
        </w:rPr>
        <w:t>Предусматривается освобождение от налогообложения НДФЛ:</w:t>
      </w:r>
    </w:p>
    <w:p w:rsidR="00DA68FE" w:rsidRPr="001C2DB2" w:rsidRDefault="00DA68FE" w:rsidP="00DA68FE">
      <w:pPr>
        <w:ind w:firstLine="709"/>
        <w:jc w:val="both"/>
        <w:rPr>
          <w:sz w:val="28"/>
          <w:szCs w:val="28"/>
        </w:rPr>
      </w:pPr>
      <w:r w:rsidRPr="001C2DB2">
        <w:rPr>
          <w:sz w:val="28"/>
          <w:szCs w:val="28"/>
        </w:rPr>
        <w:t xml:space="preserve">дохода, полученного в налоговом периоде старателем индивидуальным предпринимателем от реализации добытого им одного килограмма золота </w:t>
      </w:r>
      <w:r w:rsidRPr="001C2DB2">
        <w:rPr>
          <w:sz w:val="28"/>
          <w:szCs w:val="28"/>
        </w:rPr>
        <w:br/>
        <w:t>в химически чистом виде при осуществлении старательской деятельности;</w:t>
      </w:r>
    </w:p>
    <w:p w:rsidR="00DA68FE" w:rsidRPr="001C2DB2" w:rsidRDefault="00DA68FE" w:rsidP="00DA68FE">
      <w:pPr>
        <w:ind w:firstLine="709"/>
        <w:jc w:val="both"/>
        <w:rPr>
          <w:sz w:val="28"/>
          <w:szCs w:val="28"/>
        </w:rPr>
      </w:pPr>
      <w:r w:rsidRPr="001C2DB2">
        <w:rPr>
          <w:sz w:val="28"/>
          <w:szCs w:val="28"/>
        </w:rPr>
        <w:lastRenderedPageBreak/>
        <w:t>доходов в виде грантов, премий, призов и подарков по результатам участия в соревнованиях, конкурсах, иных мероприятиях, полученных за счет средств бюджетов субъектов Российской Федерации и местных бюджетов;</w:t>
      </w:r>
    </w:p>
    <w:p w:rsidR="00DA68FE" w:rsidRPr="001C2DB2" w:rsidRDefault="00DA68FE" w:rsidP="00DA68FE">
      <w:pPr>
        <w:ind w:firstLine="709"/>
        <w:contextualSpacing/>
        <w:jc w:val="both"/>
        <w:rPr>
          <w:color w:val="FFFFFF"/>
          <w:sz w:val="28"/>
          <w:szCs w:val="28"/>
        </w:rPr>
      </w:pPr>
      <w:r w:rsidRPr="001C2DB2">
        <w:rPr>
          <w:sz w:val="28"/>
          <w:szCs w:val="28"/>
        </w:rPr>
        <w:t>доходов при безвозмездном получении прав на результаты интеллектуальной деятельности, созданные по государственным или муниципальным контрактам.</w:t>
      </w:r>
      <w:r w:rsidRPr="001C2DB2">
        <w:rPr>
          <w:color w:val="FFFFFF"/>
          <w:sz w:val="28"/>
          <w:szCs w:val="28"/>
        </w:rPr>
        <w:t xml:space="preserve"> </w:t>
      </w:r>
    </w:p>
    <w:p w:rsidR="00DA68FE" w:rsidRPr="001C2DB2" w:rsidRDefault="00DA68FE" w:rsidP="00DA68FE">
      <w:pPr>
        <w:keepNext/>
        <w:keepLines/>
        <w:spacing w:before="120"/>
        <w:ind w:firstLine="709"/>
        <w:outlineLvl w:val="2"/>
        <w:rPr>
          <w:b/>
          <w:sz w:val="28"/>
          <w:szCs w:val="28"/>
        </w:rPr>
      </w:pPr>
      <w:bookmarkStart w:id="152" w:name="_Toc148058134"/>
      <w:r w:rsidRPr="001C2DB2">
        <w:rPr>
          <w:b/>
          <w:sz w:val="28"/>
          <w:szCs w:val="28"/>
        </w:rPr>
        <w:t>Транспортный налог</w:t>
      </w:r>
      <w:bookmarkEnd w:id="151"/>
      <w:bookmarkEnd w:id="152"/>
      <w:r w:rsidRPr="001C2DB2">
        <w:rPr>
          <w:b/>
          <w:sz w:val="28"/>
          <w:szCs w:val="28"/>
        </w:rPr>
        <w:t>:</w:t>
      </w:r>
    </w:p>
    <w:p w:rsidR="00DA68FE" w:rsidRPr="001C2DB2" w:rsidRDefault="00DA68FE" w:rsidP="00DA68FE">
      <w:pPr>
        <w:ind w:firstLine="709"/>
        <w:jc w:val="both"/>
        <w:rPr>
          <w:rFonts w:eastAsia="Calibri"/>
          <w:sz w:val="28"/>
          <w:szCs w:val="28"/>
        </w:rPr>
      </w:pPr>
      <w:bookmarkStart w:id="153" w:name="_Toc147770260"/>
      <w:r w:rsidRPr="001C2DB2">
        <w:rPr>
          <w:rFonts w:eastAsia="Calibri"/>
          <w:sz w:val="28"/>
          <w:szCs w:val="28"/>
        </w:rPr>
        <w:t>В целях совершенствования мер социальной поддержки граждан, проживающих на территории Красноярского края, установлены и/или планируются к предоставлению новые налоговые льготы по транспортному налогу, а также расширение условий действующих.</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Законом Красноярского края от 24.11.2022 № 4-1292 «О внесении изменений в статью 4 Закона края «О транспортном налоге» </w:t>
      </w:r>
      <w:r w:rsidRPr="001C2DB2">
        <w:rPr>
          <w:rFonts w:eastAsia="Calibri"/>
          <w:sz w:val="28"/>
          <w:szCs w:val="28"/>
          <w:u w:val="single"/>
        </w:rPr>
        <w:t xml:space="preserve">освобождены </w:t>
      </w:r>
      <w:r w:rsidRPr="001C2DB2">
        <w:rPr>
          <w:rFonts w:eastAsia="Calibri"/>
          <w:sz w:val="28"/>
          <w:szCs w:val="28"/>
          <w:u w:val="single"/>
        </w:rPr>
        <w:br/>
        <w:t>от уплаты транспортного налога лица</w:t>
      </w:r>
      <w:r w:rsidRPr="001C2DB2">
        <w:rPr>
          <w:rFonts w:eastAsia="Calibri"/>
          <w:sz w:val="28"/>
          <w:szCs w:val="28"/>
        </w:rPr>
        <w:t xml:space="preserve">, призванные на военную службу </w:t>
      </w:r>
      <w:r w:rsidRPr="001C2DB2">
        <w:rPr>
          <w:rFonts w:eastAsia="Calibri"/>
          <w:sz w:val="28"/>
          <w:szCs w:val="28"/>
        </w:rPr>
        <w:br/>
        <w:t xml:space="preserve">по мобилизации в Вооруженные Силы Российской Федерации в соответствии </w:t>
      </w:r>
      <w:r w:rsidRPr="001C2DB2">
        <w:rPr>
          <w:rFonts w:eastAsia="Calibri"/>
          <w:sz w:val="28"/>
          <w:szCs w:val="28"/>
        </w:rPr>
        <w:br/>
        <w:t xml:space="preserve">с Указом Президента Российской Федерации от 21 сентября 2022 года </w:t>
      </w:r>
      <w:r w:rsidRPr="001C2DB2">
        <w:rPr>
          <w:rFonts w:eastAsia="Calibri"/>
          <w:sz w:val="28"/>
          <w:szCs w:val="28"/>
        </w:rPr>
        <w:br/>
        <w:t xml:space="preserve">№ 647 «Об объявлении частичной мобилизации в Российской Федерации», </w:t>
      </w:r>
      <w:r w:rsidRPr="001C2DB2">
        <w:rPr>
          <w:rFonts w:eastAsia="Calibri"/>
          <w:sz w:val="28"/>
          <w:szCs w:val="28"/>
        </w:rPr>
        <w:br/>
        <w:t xml:space="preserve">и лица, заключившие контракт о прохождении военной службы в соответствии с пунктом 7 статьи 38 Федерального закона от 28 марта 1998 года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 а также члены их семей </w:t>
      </w:r>
      <w:r w:rsidRPr="001C2DB2">
        <w:rPr>
          <w:rFonts w:eastAsia="Calibri"/>
          <w:sz w:val="28"/>
          <w:szCs w:val="28"/>
          <w:u w:val="single"/>
        </w:rPr>
        <w:t>за налоговые периоды 2021 года и последующие годы до года (включительно) окончания прохождения указанными лицами военной службы либо исключения таких лиц из добровольческого формирования,</w:t>
      </w:r>
      <w:r w:rsidRPr="001C2DB2">
        <w:rPr>
          <w:rFonts w:eastAsia="Calibri"/>
          <w:sz w:val="28"/>
          <w:szCs w:val="28"/>
        </w:rPr>
        <w:t xml:space="preserve"> содействующего выполнению задач, возложенных на Вооруженные Силы Российской Федерации в отношении всех транспортных средств.</w:t>
      </w:r>
    </w:p>
    <w:p w:rsidR="00DA68FE" w:rsidRPr="001C2DB2" w:rsidRDefault="00DA68FE" w:rsidP="00DA68FE">
      <w:pPr>
        <w:ind w:firstLine="709"/>
        <w:jc w:val="both"/>
        <w:rPr>
          <w:rFonts w:eastAsia="Calibri"/>
          <w:sz w:val="28"/>
          <w:szCs w:val="28"/>
        </w:rPr>
      </w:pPr>
      <w:r w:rsidRPr="001C2DB2">
        <w:rPr>
          <w:rFonts w:eastAsia="Calibri"/>
          <w:sz w:val="28"/>
          <w:szCs w:val="28"/>
        </w:rPr>
        <w:t>Подготовлены изменения в Законы</w:t>
      </w:r>
      <w:r w:rsidRPr="001C2DB2">
        <w:rPr>
          <w:rFonts w:eastAsia="Calibri"/>
          <w:bCs/>
          <w:sz w:val="28"/>
          <w:szCs w:val="28"/>
        </w:rPr>
        <w:t xml:space="preserve"> Красноярского края от 08.11.2007 </w:t>
      </w:r>
      <w:r w:rsidRPr="001C2DB2">
        <w:rPr>
          <w:rFonts w:eastAsia="Calibri"/>
          <w:bCs/>
          <w:sz w:val="28"/>
          <w:szCs w:val="28"/>
        </w:rPr>
        <w:br/>
        <w:t>№ 3-676 «О транспортном налоге» и от 19.11.2020 № 10-4423 «О внесении изменений в статью 4 Закона края «О транспортном налоге»</w:t>
      </w:r>
      <w:r w:rsidRPr="001C2DB2">
        <w:rPr>
          <w:rFonts w:eastAsia="Calibri"/>
          <w:sz w:val="28"/>
          <w:szCs w:val="28"/>
        </w:rPr>
        <w:t>, предусматривающие:</w:t>
      </w:r>
    </w:p>
    <w:p w:rsidR="00DA68FE" w:rsidRPr="001C2DB2" w:rsidRDefault="00DA68FE" w:rsidP="00DA68FE">
      <w:pPr>
        <w:ind w:firstLine="708"/>
        <w:jc w:val="both"/>
        <w:rPr>
          <w:rFonts w:ascii="Calibri" w:eastAsia="Calibri" w:hAnsi="Calibri"/>
          <w:sz w:val="28"/>
        </w:rPr>
      </w:pPr>
      <w:r w:rsidRPr="001C2DB2">
        <w:rPr>
          <w:rFonts w:eastAsia="Calibri"/>
          <w:sz w:val="28"/>
          <w:szCs w:val="28"/>
        </w:rPr>
        <w:t xml:space="preserve">расширение категории получателей налоговой льготы в виде уплаты транспортного налога в размере 10% для многодетных семей, а также предоставление льготы обоим родителям таких семей на два транспортных средства одного вида. Предлагается изменение возрастных границ детей многодетной семьи – дополнительно учитываются лица, достигшие 18 лет </w:t>
      </w:r>
      <w:r w:rsidRPr="001C2DB2">
        <w:rPr>
          <w:rFonts w:eastAsia="Calibri"/>
          <w:sz w:val="28"/>
          <w:szCs w:val="28"/>
        </w:rPr>
        <w:br/>
        <w:t xml:space="preserve">и обучающиеся в общеобразовательных организациях, образовательных организациях среднего профессионального или высшего образования </w:t>
      </w:r>
      <w:r w:rsidRPr="001C2DB2">
        <w:rPr>
          <w:rFonts w:eastAsia="Calibri"/>
          <w:sz w:val="28"/>
          <w:szCs w:val="28"/>
        </w:rPr>
        <w:br/>
        <w:t>по очной форме обучения в возрасте до 23 лет;</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продление действия налоговой льготы в виде освобождения от уплаты транспортного налога для владельцев автомобилей, оснащенных только электрическим двигателем, на налоговые периоды 2024–2026 годов, применение </w:t>
      </w:r>
      <w:proofErr w:type="spellStart"/>
      <w:r w:rsidRPr="001C2DB2">
        <w:rPr>
          <w:rFonts w:eastAsia="Calibri"/>
          <w:sz w:val="28"/>
          <w:szCs w:val="28"/>
        </w:rPr>
        <w:t>проактивного</w:t>
      </w:r>
      <w:proofErr w:type="spellEnd"/>
      <w:r w:rsidRPr="001C2DB2">
        <w:rPr>
          <w:rFonts w:eastAsia="Calibri"/>
          <w:sz w:val="28"/>
          <w:szCs w:val="28"/>
        </w:rPr>
        <w:t xml:space="preserve"> (</w:t>
      </w:r>
      <w:proofErr w:type="spellStart"/>
      <w:r w:rsidRPr="001C2DB2">
        <w:rPr>
          <w:rFonts w:eastAsia="Calibri"/>
          <w:sz w:val="28"/>
          <w:szCs w:val="28"/>
        </w:rPr>
        <w:t>беззаявительного</w:t>
      </w:r>
      <w:proofErr w:type="spellEnd"/>
      <w:r w:rsidRPr="001C2DB2">
        <w:rPr>
          <w:rFonts w:eastAsia="Calibri"/>
          <w:sz w:val="28"/>
          <w:szCs w:val="28"/>
        </w:rPr>
        <w:t>) порядка ее предоставления, в связи с чем предлагается исключить основание для получения льготы – предоставление в налоговый орган паспорта транспортного средства;</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введение новой налоговой льготы для физических лиц в виде уплаты транспортного налога в размере 70% для владельцев легковых гибридных </w:t>
      </w:r>
      <w:r w:rsidRPr="001C2DB2">
        <w:rPr>
          <w:rFonts w:eastAsia="Calibri"/>
          <w:sz w:val="28"/>
          <w:szCs w:val="28"/>
        </w:rPr>
        <w:lastRenderedPageBreak/>
        <w:t xml:space="preserve">автомобилей с мощностью свыше 100 </w:t>
      </w:r>
      <w:proofErr w:type="spellStart"/>
      <w:r w:rsidRPr="001C2DB2">
        <w:rPr>
          <w:rFonts w:eastAsia="Calibri"/>
          <w:sz w:val="28"/>
          <w:szCs w:val="28"/>
        </w:rPr>
        <w:t>л.с</w:t>
      </w:r>
      <w:proofErr w:type="spellEnd"/>
      <w:r w:rsidRPr="001C2DB2">
        <w:rPr>
          <w:rFonts w:eastAsia="Calibri"/>
          <w:sz w:val="28"/>
          <w:szCs w:val="28"/>
        </w:rPr>
        <w:t xml:space="preserve">. (73,55 кВт) до 250 </w:t>
      </w:r>
      <w:proofErr w:type="spellStart"/>
      <w:r w:rsidRPr="001C2DB2">
        <w:rPr>
          <w:rFonts w:eastAsia="Calibri"/>
          <w:sz w:val="28"/>
          <w:szCs w:val="28"/>
        </w:rPr>
        <w:t>л.с</w:t>
      </w:r>
      <w:proofErr w:type="spellEnd"/>
      <w:r w:rsidRPr="001C2DB2">
        <w:rPr>
          <w:rFonts w:eastAsia="Calibri"/>
          <w:sz w:val="28"/>
          <w:szCs w:val="28"/>
        </w:rPr>
        <w:t xml:space="preserve">. (183,88 кВт) включительно. </w:t>
      </w:r>
    </w:p>
    <w:p w:rsidR="00DA68FE" w:rsidRPr="001C2DB2" w:rsidRDefault="00DA68FE" w:rsidP="00DA68FE">
      <w:pPr>
        <w:ind w:firstLine="709"/>
        <w:jc w:val="both"/>
        <w:rPr>
          <w:rFonts w:eastAsia="Calibri"/>
          <w:sz w:val="28"/>
          <w:szCs w:val="28"/>
        </w:rPr>
      </w:pPr>
      <w:r w:rsidRPr="001C2DB2">
        <w:rPr>
          <w:rFonts w:eastAsia="Calibri"/>
          <w:sz w:val="28"/>
          <w:szCs w:val="28"/>
        </w:rPr>
        <w:t>Установление льготы для гибридных легковых автомобилей предлагается в целях содействия развитию экологически чистых видов транспорта для снижения нагрузки на окружающую среду. Кроме того, необходимость установления предлагаемой налоговой льготы обусловлена изменением учета сведений о мощности транспортных средств. С 2021 года при постановке на учет гибридных автомобилей органами, осуществляющими государственную регистрацию транспортных средств, суммируются мощности двигателя внутреннего сгорания и электродвигателя (ранее указывалась мощность только двигателя внутреннего сгорания).</w:t>
      </w:r>
    </w:p>
    <w:p w:rsidR="00DA68FE" w:rsidRPr="001C2DB2" w:rsidRDefault="00DA68FE" w:rsidP="00DA68FE">
      <w:pPr>
        <w:keepNext/>
        <w:keepLines/>
        <w:spacing w:before="120"/>
        <w:ind w:firstLine="709"/>
        <w:outlineLvl w:val="2"/>
        <w:rPr>
          <w:b/>
          <w:sz w:val="28"/>
          <w:szCs w:val="28"/>
        </w:rPr>
      </w:pPr>
      <w:bookmarkStart w:id="154" w:name="_Toc148058135"/>
      <w:r w:rsidRPr="001C2DB2">
        <w:rPr>
          <w:b/>
          <w:sz w:val="28"/>
          <w:szCs w:val="28"/>
        </w:rPr>
        <w:t>Налог на имущество физических лиц:</w:t>
      </w:r>
      <w:bookmarkEnd w:id="153"/>
      <w:bookmarkEnd w:id="154"/>
    </w:p>
    <w:p w:rsidR="00DA68FE" w:rsidRPr="001C2DB2" w:rsidRDefault="00DA68FE" w:rsidP="00DA68FE">
      <w:pPr>
        <w:spacing w:before="120"/>
        <w:ind w:firstLine="709"/>
        <w:contextualSpacing/>
        <w:jc w:val="both"/>
        <w:rPr>
          <w:sz w:val="28"/>
          <w:szCs w:val="28"/>
        </w:rPr>
      </w:pPr>
      <w:bookmarkStart w:id="155" w:name="_Toc116426889"/>
      <w:bookmarkStart w:id="156" w:name="_Toc116571580"/>
      <w:bookmarkStart w:id="157" w:name="_Toc147770261"/>
      <w:r w:rsidRPr="001C2DB2">
        <w:rPr>
          <w:sz w:val="28"/>
          <w:szCs w:val="28"/>
        </w:rPr>
        <w:t>дополнен перечень объектов налогообложения многоквартирными, наемными и садовыми домами, а также уточнено понятие жилого дома для целей налогообложения независимо от разрешенного вида использования земельного участка, на котором он расположен;</w:t>
      </w:r>
    </w:p>
    <w:p w:rsidR="00DA68FE" w:rsidRPr="001C2DB2" w:rsidRDefault="00DA68FE" w:rsidP="00DA68FE">
      <w:pPr>
        <w:spacing w:before="120"/>
        <w:ind w:firstLine="709"/>
        <w:contextualSpacing/>
        <w:jc w:val="both"/>
        <w:rPr>
          <w:sz w:val="28"/>
          <w:szCs w:val="28"/>
        </w:rPr>
      </w:pPr>
      <w:r w:rsidRPr="001C2DB2">
        <w:rPr>
          <w:sz w:val="28"/>
          <w:szCs w:val="28"/>
        </w:rPr>
        <w:t xml:space="preserve">вводится проактивный порядок прекращения исчисления налога </w:t>
      </w:r>
      <w:r w:rsidRPr="001C2DB2">
        <w:rPr>
          <w:sz w:val="28"/>
          <w:szCs w:val="28"/>
        </w:rPr>
        <w:br/>
        <w:t xml:space="preserve">на имущество физических лиц в отношении объектов, прекративших существование в результате их гибели или уничтожения, то есть налоговые органы перестают считать налог с 1-го числа месяца его гибели </w:t>
      </w:r>
      <w:r w:rsidRPr="001C2DB2">
        <w:rPr>
          <w:sz w:val="28"/>
          <w:szCs w:val="28"/>
        </w:rPr>
        <w:br/>
        <w:t>или уничтожения по сведениям от других органов без заявления налогоплательщика.</w:t>
      </w:r>
    </w:p>
    <w:p w:rsidR="00DA68FE" w:rsidRPr="001C2DB2" w:rsidRDefault="00DA68FE" w:rsidP="00DA68FE">
      <w:pPr>
        <w:spacing w:before="120"/>
        <w:ind w:firstLine="709"/>
        <w:contextualSpacing/>
        <w:jc w:val="both"/>
        <w:rPr>
          <w:sz w:val="28"/>
          <w:szCs w:val="28"/>
        </w:rPr>
      </w:pPr>
      <w:r w:rsidRPr="001C2DB2">
        <w:rPr>
          <w:sz w:val="28"/>
          <w:szCs w:val="28"/>
        </w:rPr>
        <w:t>Для расчета налога на имущество физических лиц за 2023 год кадастровую стоимость повышать не будут. Налоговая база на этот период будет определяться как кадастровая стоимость объекта недвижимости в ЕГРН по состоянию на 1 января 2022 года, за исключением случаев, если кадастровая стоимость соответствующего объекта налогообложения увеличилась вследствие изменения его характеристик. В таком случае налоговая база определяется с учетом новых характеристик.</w:t>
      </w:r>
    </w:p>
    <w:p w:rsidR="00DA68FE" w:rsidRPr="001C2DB2" w:rsidRDefault="00DA68FE" w:rsidP="00DA68FE">
      <w:pPr>
        <w:keepNext/>
        <w:numPr>
          <w:ilvl w:val="1"/>
          <w:numId w:val="0"/>
        </w:numPr>
        <w:tabs>
          <w:tab w:val="left" w:pos="709"/>
        </w:tabs>
        <w:spacing w:before="240"/>
        <w:jc w:val="both"/>
        <w:outlineLvl w:val="1"/>
        <w:rPr>
          <w:rFonts w:eastAsia="Calibri"/>
          <w:b/>
          <w:bCs/>
          <w:iCs/>
          <w:caps/>
          <w:sz w:val="28"/>
          <w:szCs w:val="28"/>
        </w:rPr>
      </w:pPr>
      <w:bookmarkStart w:id="158" w:name="_Toc148058136"/>
      <w:r w:rsidRPr="001C2DB2">
        <w:rPr>
          <w:rFonts w:eastAsia="Calibri"/>
          <w:b/>
          <w:bCs/>
          <w:iCs/>
          <w:caps/>
          <w:sz w:val="28"/>
          <w:szCs w:val="28"/>
        </w:rPr>
        <w:t>Совершенствование системы налоговых расходов</w:t>
      </w:r>
      <w:bookmarkEnd w:id="155"/>
      <w:bookmarkEnd w:id="156"/>
      <w:bookmarkEnd w:id="157"/>
      <w:bookmarkEnd w:id="158"/>
    </w:p>
    <w:p w:rsidR="00DA68FE" w:rsidRPr="001C2DB2" w:rsidRDefault="00DA68FE" w:rsidP="00DA68FE">
      <w:pPr>
        <w:spacing w:before="120"/>
        <w:ind w:firstLine="709"/>
        <w:jc w:val="both"/>
        <w:rPr>
          <w:rFonts w:eastAsia="Calibri"/>
          <w:sz w:val="28"/>
          <w:szCs w:val="28"/>
        </w:rPr>
      </w:pPr>
      <w:bookmarkStart w:id="159" w:name="_Toc116571581"/>
      <w:bookmarkStart w:id="160" w:name="_Toc147770262"/>
      <w:r w:rsidRPr="001C2DB2">
        <w:rPr>
          <w:rFonts w:eastAsia="Calibri"/>
          <w:sz w:val="28"/>
          <w:szCs w:val="28"/>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DA68FE" w:rsidRPr="001C2DB2" w:rsidRDefault="00DA68FE" w:rsidP="00DA68FE">
      <w:pPr>
        <w:ind w:firstLine="709"/>
        <w:jc w:val="both"/>
        <w:rPr>
          <w:rFonts w:eastAsia="Calibri"/>
          <w:color w:val="000000"/>
          <w:sz w:val="28"/>
          <w:szCs w:val="28"/>
        </w:rPr>
      </w:pPr>
      <w:r w:rsidRPr="001C2DB2">
        <w:rPr>
          <w:rFonts w:eastAsia="Calibri"/>
          <w:sz w:val="28"/>
          <w:szCs w:val="28"/>
        </w:rPr>
        <w:t xml:space="preserve">Меры государственной поддержки юридических и физических лиц </w:t>
      </w:r>
      <w:r w:rsidRPr="001C2DB2">
        <w:rPr>
          <w:rFonts w:eastAsia="Calibri"/>
          <w:sz w:val="28"/>
          <w:szCs w:val="28"/>
        </w:rPr>
        <w:br/>
        <w:t xml:space="preserve">в соответствии с приоритетами социально-экономической политики в виде предоставления льгот и иных преференций по налогам и сборам являются </w:t>
      </w:r>
      <w:r w:rsidRPr="001C2DB2">
        <w:rPr>
          <w:rFonts w:eastAsia="Calibri"/>
          <w:sz w:val="28"/>
          <w:szCs w:val="28"/>
        </w:rPr>
        <w:br/>
        <w:t>по своей сути аналогом прямых бюджетных расходов, поэтому наравне с ними</w:t>
      </w:r>
      <w:r w:rsidRPr="001C2DB2">
        <w:rPr>
          <w:rFonts w:eastAsia="Calibri"/>
          <w:color w:val="000000"/>
          <w:sz w:val="28"/>
          <w:szCs w:val="28"/>
        </w:rPr>
        <w:t xml:space="preserve"> должны учитываться, анализироваться и оцениваться как налоговые расходы с точки зрения их результативности и целесообразности, в том числе с учетом влияния на достижение целевых индикаторов, установленных в программных и иных документах.</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В 2022–2023 годах на федеральном уровне продолжена работа </w:t>
      </w:r>
      <w:r w:rsidRPr="001C2DB2">
        <w:rPr>
          <w:rFonts w:eastAsia="Calibri"/>
          <w:sz w:val="28"/>
          <w:szCs w:val="28"/>
        </w:rPr>
        <w:br/>
        <w:t xml:space="preserve">по совершенствованию нормативно-правовой базы и методологии оценки эффективности налоговых расходов.  </w:t>
      </w:r>
    </w:p>
    <w:p w:rsidR="00DA68FE" w:rsidRPr="001C2DB2" w:rsidRDefault="00DA68FE" w:rsidP="00DA68FE">
      <w:pPr>
        <w:ind w:firstLine="709"/>
        <w:jc w:val="both"/>
        <w:rPr>
          <w:rFonts w:eastAsia="Calibri"/>
          <w:sz w:val="28"/>
          <w:szCs w:val="28"/>
        </w:rPr>
      </w:pPr>
      <w:r w:rsidRPr="001C2DB2">
        <w:rPr>
          <w:rFonts w:eastAsia="Calibri"/>
          <w:sz w:val="28"/>
          <w:szCs w:val="28"/>
        </w:rPr>
        <w:lastRenderedPageBreak/>
        <w:t>В Правила формирования перечня налоговых расходов Российской Федерации и их оценки внесены изменения, предусматривающие:</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установление общих принципов предварительной оценки налоговых расходов на стадии разработки проекта нормативного правового акта </w:t>
      </w:r>
      <w:r w:rsidRPr="001C2DB2">
        <w:rPr>
          <w:rFonts w:eastAsia="Calibri"/>
          <w:sz w:val="28"/>
          <w:szCs w:val="28"/>
        </w:rPr>
        <w:br/>
        <w:t xml:space="preserve">в упрощенном формате, включающих информацию о соответствии проектируемых налоговых льгот (преференций) целям госпрограмм и (или) целям социально-экономической политики, потенциальном уровне востребованности, оценку вклада в изменение показателей госпрограмм </w:t>
      </w:r>
      <w:r w:rsidRPr="001C2DB2">
        <w:rPr>
          <w:rFonts w:eastAsia="Calibri"/>
          <w:sz w:val="28"/>
          <w:szCs w:val="28"/>
        </w:rPr>
        <w:br/>
        <w:t>и (или) целевых показателей социально-экономической политики и оценку совокупного бюджетного эффекта (самоокупаемости) проектируемых налоговых льгот (преференций);</w:t>
      </w:r>
    </w:p>
    <w:p w:rsidR="00DA68FE" w:rsidRPr="001C2DB2" w:rsidRDefault="00DA68FE" w:rsidP="00DA68FE">
      <w:pPr>
        <w:ind w:firstLine="709"/>
        <w:jc w:val="both"/>
        <w:rPr>
          <w:rFonts w:eastAsia="Calibri"/>
          <w:sz w:val="28"/>
          <w:szCs w:val="28"/>
        </w:rPr>
      </w:pPr>
      <w:r w:rsidRPr="001C2DB2">
        <w:rPr>
          <w:rFonts w:eastAsia="Calibri"/>
          <w:sz w:val="28"/>
          <w:szCs w:val="28"/>
        </w:rPr>
        <w:t>закрепление возможности проведения упрощенной оценки в отношении налоговых расходов, по которым отсутствуют фискальные характеристики либо срок их действия составляет менее одного года.</w:t>
      </w:r>
    </w:p>
    <w:p w:rsidR="00DA68FE" w:rsidRPr="001C2DB2" w:rsidRDefault="00DA68FE" w:rsidP="00DA68FE">
      <w:pPr>
        <w:ind w:firstLine="709"/>
        <w:jc w:val="both"/>
        <w:rPr>
          <w:rFonts w:eastAsia="Calibri"/>
          <w:sz w:val="28"/>
          <w:szCs w:val="28"/>
        </w:rPr>
      </w:pPr>
      <w:r w:rsidRPr="001C2DB2">
        <w:rPr>
          <w:rFonts w:eastAsia="Calibri"/>
          <w:sz w:val="28"/>
          <w:szCs w:val="28"/>
        </w:rPr>
        <w:t xml:space="preserve">Для проведения оценки эффективности действующих инвестиционных налоговых льгот в 2022 году на федеральном уровне запущена в эксплуатацию аналитическая система «Эффективность льгот». </w:t>
      </w:r>
    </w:p>
    <w:p w:rsidR="00DA68FE" w:rsidRPr="001C2DB2" w:rsidRDefault="00DA68FE" w:rsidP="00DA68FE">
      <w:pPr>
        <w:ind w:firstLine="709"/>
        <w:jc w:val="both"/>
        <w:rPr>
          <w:sz w:val="28"/>
          <w:szCs w:val="28"/>
        </w:rPr>
      </w:pPr>
      <w:r w:rsidRPr="001C2DB2">
        <w:rPr>
          <w:sz w:val="28"/>
          <w:szCs w:val="28"/>
        </w:rPr>
        <w:t xml:space="preserve">Оценка налоговых расходов в Шарыповском муниципальном округе осуществляется ежегодно в порядке, установленном администрацией округа с соблюдением </w:t>
      </w:r>
      <w:hyperlink r:id="rId19" w:history="1">
        <w:r w:rsidRPr="001C2DB2">
          <w:rPr>
            <w:sz w:val="28"/>
            <w:szCs w:val="28"/>
          </w:rPr>
          <w:t>общих требований</w:t>
        </w:r>
      </w:hyperlink>
      <w:r w:rsidRPr="001C2DB2">
        <w:rPr>
          <w:sz w:val="28"/>
          <w:szCs w:val="28"/>
        </w:rPr>
        <w:t xml:space="preserve">, установленных Правительством Российской Федерации. В 2024 году данный порядок будет приведен в соответствие с учетом редакции Федерального </w:t>
      </w:r>
      <w:hyperlink r:id="rId20" w:history="1">
        <w:r w:rsidRPr="001C2DB2">
          <w:rPr>
            <w:sz w:val="28"/>
            <w:szCs w:val="28"/>
          </w:rPr>
          <w:t>закона</w:t>
        </w:r>
      </w:hyperlink>
      <w:r w:rsidRPr="001C2DB2">
        <w:rPr>
          <w:sz w:val="28"/>
          <w:szCs w:val="28"/>
        </w:rPr>
        <w:t xml:space="preserve"> от 14.04.2023 № 128-ФЗ.</w:t>
      </w:r>
    </w:p>
    <w:p w:rsidR="00DA68FE" w:rsidRPr="001C2DB2" w:rsidRDefault="00DA68FE" w:rsidP="00DA68FE">
      <w:pPr>
        <w:ind w:firstLine="709"/>
        <w:jc w:val="both"/>
        <w:rPr>
          <w:rFonts w:eastAsia="Calibri"/>
          <w:sz w:val="28"/>
          <w:szCs w:val="28"/>
        </w:rPr>
      </w:pPr>
      <w:r w:rsidRPr="001C2DB2">
        <w:rPr>
          <w:rFonts w:eastAsia="Calibri"/>
          <w:sz w:val="28"/>
          <w:szCs w:val="28"/>
        </w:rPr>
        <w:t>С учетом результатов оценки эффективности налоговых расходов округа, установленных Решением окружного Совета депутатов о местных налогах, рекомендовано продолжить применение действующих налоговых льгот.</w:t>
      </w:r>
    </w:p>
    <w:p w:rsidR="00DA68FE" w:rsidRPr="001C2DB2" w:rsidRDefault="00DA68FE" w:rsidP="00DA68FE">
      <w:pPr>
        <w:keepNext/>
        <w:numPr>
          <w:ilvl w:val="1"/>
          <w:numId w:val="0"/>
        </w:numPr>
        <w:tabs>
          <w:tab w:val="left" w:pos="709"/>
        </w:tabs>
        <w:spacing w:before="240"/>
        <w:jc w:val="both"/>
        <w:outlineLvl w:val="1"/>
        <w:rPr>
          <w:rFonts w:eastAsia="Calibri"/>
          <w:b/>
          <w:bCs/>
          <w:iCs/>
          <w:caps/>
          <w:sz w:val="28"/>
          <w:szCs w:val="28"/>
        </w:rPr>
      </w:pPr>
      <w:bookmarkStart w:id="161" w:name="_Toc116426890"/>
      <w:bookmarkStart w:id="162" w:name="_Toc116571582"/>
      <w:bookmarkStart w:id="163" w:name="_Toc147770263"/>
      <w:bookmarkStart w:id="164" w:name="_Toc148058137"/>
      <w:r w:rsidRPr="001C2DB2">
        <w:rPr>
          <w:rFonts w:eastAsia="Calibri"/>
          <w:b/>
          <w:bCs/>
          <w:iCs/>
          <w:caps/>
          <w:sz w:val="28"/>
          <w:szCs w:val="28"/>
        </w:rPr>
        <w:t>Повышение эффективности использования объектов земельно-имущественного комплекса</w:t>
      </w:r>
      <w:bookmarkEnd w:id="161"/>
      <w:bookmarkEnd w:id="162"/>
      <w:bookmarkEnd w:id="163"/>
      <w:bookmarkEnd w:id="164"/>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 xml:space="preserve">На </w:t>
      </w:r>
      <w:r w:rsidRPr="001C2DB2">
        <w:rPr>
          <w:rFonts w:eastAsia="Calibri"/>
          <w:sz w:val="28"/>
          <w:szCs w:val="28"/>
        </w:rPr>
        <w:t>территории округа по состоянию на 01.07.2023 зарегистрировано 35 586 объектов недвижимости, в том числе 27 535 земельных участков и 8 051</w:t>
      </w:r>
      <w:r w:rsidRPr="001C2DB2">
        <w:rPr>
          <w:rFonts w:eastAsia="Calibri"/>
          <w:bCs/>
          <w:sz w:val="28"/>
          <w:szCs w:val="28"/>
        </w:rPr>
        <w:t xml:space="preserve"> объектов капитального строительства (дома, сооружения, квартиры, комнаты). </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В целях повышения качества управления земельно-имущественным комплексом округа и наращивания доходного потенциала местного бюджета осуществляется межведомственное взаимодействие органов администрации округа с налоговыми органами и Управлением Росреестра по Красноярскому краю (Росреестр по Красноярскому краю).</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 xml:space="preserve">Для максимального вовлечения объектов недвижимости </w:t>
      </w:r>
      <w:r w:rsidRPr="001C2DB2">
        <w:rPr>
          <w:rFonts w:eastAsia="Calibri"/>
          <w:bCs/>
          <w:sz w:val="28"/>
          <w:szCs w:val="28"/>
        </w:rPr>
        <w:br/>
        <w:t>в экономический оборот будет продолжена работа по следующим направлениям:</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 xml:space="preserve">уточнение данных о характеристиках земельных участков (категории </w:t>
      </w:r>
      <w:r w:rsidRPr="001C2DB2">
        <w:rPr>
          <w:rFonts w:eastAsia="Calibri"/>
          <w:bCs/>
          <w:sz w:val="28"/>
          <w:szCs w:val="28"/>
        </w:rPr>
        <w:br/>
        <w:t>и (или) виде разрешенного использования) в Едином государственном реестре недвижимости (ЕГРН);</w:t>
      </w:r>
    </w:p>
    <w:p w:rsidR="00DA68FE" w:rsidRPr="001C2DB2" w:rsidRDefault="00DA68FE" w:rsidP="00DA68FE">
      <w:pPr>
        <w:autoSpaceDE w:val="0"/>
        <w:autoSpaceDN w:val="0"/>
        <w:adjustRightInd w:val="0"/>
        <w:ind w:firstLine="709"/>
        <w:jc w:val="both"/>
        <w:rPr>
          <w:rFonts w:eastAsia="Calibri"/>
          <w:color w:val="FFFFFF"/>
          <w:sz w:val="28"/>
          <w:szCs w:val="28"/>
        </w:rPr>
      </w:pPr>
      <w:r w:rsidRPr="001C2DB2">
        <w:rPr>
          <w:rFonts w:eastAsia="Calibri"/>
          <w:bCs/>
          <w:sz w:val="28"/>
          <w:szCs w:val="28"/>
        </w:rPr>
        <w:t>проведение инвентаризации адресов объектов адресации и земельных участков и внесение сведений в Государственный адресный реестр (ГАР);</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 xml:space="preserve">внесение сведений в Федеральную информационную адресную систему (ФИАС); </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t xml:space="preserve">внесение в ЕГРН сведений о границах территориальных зон и населенных пунктов; </w:t>
      </w:r>
    </w:p>
    <w:p w:rsidR="00DA68FE" w:rsidRPr="001C2DB2" w:rsidRDefault="00DA68FE" w:rsidP="00DA68FE">
      <w:pPr>
        <w:autoSpaceDE w:val="0"/>
        <w:autoSpaceDN w:val="0"/>
        <w:adjustRightInd w:val="0"/>
        <w:ind w:firstLine="709"/>
        <w:jc w:val="both"/>
        <w:rPr>
          <w:rFonts w:eastAsia="Calibri"/>
          <w:bCs/>
          <w:sz w:val="28"/>
          <w:szCs w:val="28"/>
        </w:rPr>
      </w:pPr>
      <w:r w:rsidRPr="001C2DB2">
        <w:rPr>
          <w:rFonts w:eastAsia="Calibri"/>
          <w:bCs/>
          <w:sz w:val="28"/>
          <w:szCs w:val="28"/>
        </w:rPr>
        <w:lastRenderedPageBreak/>
        <w:t xml:space="preserve">внесение в ЕГРН сведений о правообладателях ранее учтенных объектов недвижимости. </w:t>
      </w:r>
    </w:p>
    <w:p w:rsidR="00DA68FE" w:rsidRPr="001C2DB2" w:rsidRDefault="00DA68FE" w:rsidP="00DA68FE">
      <w:pPr>
        <w:autoSpaceDE w:val="0"/>
        <w:autoSpaceDN w:val="0"/>
        <w:adjustRightInd w:val="0"/>
        <w:spacing w:before="120"/>
        <w:ind w:firstLine="851"/>
        <w:jc w:val="both"/>
        <w:rPr>
          <w:rFonts w:eastAsia="Calibri"/>
          <w:bCs/>
          <w:i/>
          <w:sz w:val="28"/>
          <w:szCs w:val="28"/>
        </w:rPr>
      </w:pPr>
      <w:r w:rsidRPr="001C2DB2">
        <w:rPr>
          <w:rFonts w:eastAsia="Calibri"/>
          <w:bCs/>
          <w:sz w:val="28"/>
          <w:szCs w:val="28"/>
        </w:rPr>
        <w:t xml:space="preserve">В отношении земельных участков и объектов капитального строительства в 2022-2023 годах проведена государственная кадастровая оценка (ГКО) всех зарегистрированных объектов недвижимости </w:t>
      </w:r>
      <w:r w:rsidRPr="001C2DB2">
        <w:rPr>
          <w:rFonts w:eastAsia="Calibri"/>
          <w:bCs/>
          <w:i/>
          <w:sz w:val="28"/>
          <w:szCs w:val="28"/>
        </w:rPr>
        <w:t xml:space="preserve">(по состоянию на 01.01.2022 и 01.01.2023 соответственно). </w:t>
      </w:r>
    </w:p>
    <w:p w:rsidR="00DA68FE" w:rsidRPr="001C2DB2" w:rsidRDefault="00DA68FE" w:rsidP="00DA68FE">
      <w:pPr>
        <w:autoSpaceDE w:val="0"/>
        <w:autoSpaceDN w:val="0"/>
        <w:adjustRightInd w:val="0"/>
        <w:spacing w:before="120"/>
        <w:ind w:firstLine="709"/>
        <w:jc w:val="both"/>
        <w:rPr>
          <w:rFonts w:eastAsia="Calibri"/>
          <w:bCs/>
          <w:color w:val="000000"/>
          <w:sz w:val="28"/>
          <w:szCs w:val="28"/>
        </w:rPr>
      </w:pPr>
      <w:r w:rsidRPr="001C2DB2">
        <w:rPr>
          <w:rFonts w:eastAsia="Calibri"/>
          <w:bCs/>
          <w:color w:val="000000"/>
          <w:sz w:val="28"/>
          <w:szCs w:val="28"/>
        </w:rPr>
        <w:t xml:space="preserve">Общая кадастровая стоимость оцененных земельных участков на территории округа по состоянию на 01.01.2023 составила </w:t>
      </w:r>
      <w:r w:rsidRPr="001C2DB2">
        <w:rPr>
          <w:rFonts w:eastAsia="Calibri"/>
          <w:bCs/>
          <w:sz w:val="28"/>
          <w:szCs w:val="28"/>
        </w:rPr>
        <w:t xml:space="preserve">30,6 </w:t>
      </w:r>
      <w:r w:rsidRPr="001C2DB2">
        <w:rPr>
          <w:rFonts w:eastAsia="Calibri"/>
          <w:bCs/>
          <w:color w:val="000000"/>
          <w:sz w:val="28"/>
          <w:szCs w:val="28"/>
        </w:rPr>
        <w:t xml:space="preserve">млрд. рублей, прирост составил 9,6%. При этом по </w:t>
      </w:r>
      <w:r w:rsidRPr="001C2DB2">
        <w:rPr>
          <w:rFonts w:eastAsia="Calibri"/>
          <w:bCs/>
          <w:sz w:val="28"/>
          <w:szCs w:val="28"/>
        </w:rPr>
        <w:t xml:space="preserve">землям сельскохозяйственного назначения и населенных пунктов </w:t>
      </w:r>
      <w:r w:rsidRPr="001C2DB2">
        <w:rPr>
          <w:rFonts w:eastAsia="Calibri"/>
          <w:bCs/>
          <w:color w:val="000000"/>
          <w:sz w:val="28"/>
          <w:szCs w:val="28"/>
        </w:rPr>
        <w:t>общая кадастровая стоимость уменьшилась,</w:t>
      </w:r>
      <w:r w:rsidRPr="001C2DB2">
        <w:rPr>
          <w:rFonts w:eastAsia="Calibri"/>
          <w:bCs/>
          <w:sz w:val="28"/>
          <w:szCs w:val="28"/>
        </w:rPr>
        <w:t xml:space="preserve"> по землям промышленности </w:t>
      </w:r>
      <w:r w:rsidRPr="001C2DB2">
        <w:rPr>
          <w:rFonts w:eastAsia="Calibri"/>
          <w:bCs/>
          <w:color w:val="000000"/>
          <w:sz w:val="28"/>
          <w:szCs w:val="28"/>
        </w:rPr>
        <w:t xml:space="preserve">отмечен прирост. </w:t>
      </w:r>
    </w:p>
    <w:p w:rsidR="00DA68FE" w:rsidRPr="001C2DB2" w:rsidRDefault="00DA68FE" w:rsidP="00DA68FE">
      <w:pPr>
        <w:widowControl w:val="0"/>
        <w:autoSpaceDE w:val="0"/>
        <w:autoSpaceDN w:val="0"/>
        <w:adjustRightInd w:val="0"/>
        <w:ind w:firstLine="708"/>
        <w:jc w:val="both"/>
        <w:rPr>
          <w:rFonts w:eastAsia="Calibri"/>
          <w:bCs/>
          <w:color w:val="000000"/>
          <w:sz w:val="28"/>
          <w:szCs w:val="28"/>
        </w:rPr>
      </w:pPr>
      <w:r w:rsidRPr="001C2DB2">
        <w:rPr>
          <w:rFonts w:eastAsia="Calibri"/>
          <w:bCs/>
          <w:color w:val="000000"/>
          <w:sz w:val="28"/>
          <w:szCs w:val="28"/>
        </w:rPr>
        <w:t xml:space="preserve">Общая кадастровая стоимость объектов капитального строительства, в отношении которых проведена ГКО на территории округа, предварительно оценивается в размере </w:t>
      </w:r>
      <w:r w:rsidRPr="001C2DB2">
        <w:rPr>
          <w:rFonts w:eastAsia="Calibri"/>
          <w:bCs/>
          <w:sz w:val="28"/>
          <w:szCs w:val="28"/>
        </w:rPr>
        <w:t xml:space="preserve">19,1 </w:t>
      </w:r>
      <w:r w:rsidRPr="001C2DB2">
        <w:rPr>
          <w:rFonts w:eastAsia="Calibri"/>
          <w:bCs/>
          <w:color w:val="000000"/>
          <w:sz w:val="28"/>
          <w:szCs w:val="28"/>
        </w:rPr>
        <w:t xml:space="preserve">млрд. рублей. В настоящее время проводится публичная процедура по сверке отчета ГКО на соответствие требованиям и нормативно-правовому регулированию Росреестра </w:t>
      </w:r>
      <w:r w:rsidRPr="001C2DB2">
        <w:rPr>
          <w:rFonts w:eastAsia="Calibri"/>
          <w:sz w:val="28"/>
          <w:szCs w:val="27"/>
        </w:rPr>
        <w:t>по Красноярскому краю</w:t>
      </w:r>
      <w:r w:rsidRPr="001C2DB2">
        <w:rPr>
          <w:rFonts w:eastAsia="Calibri"/>
          <w:bCs/>
          <w:color w:val="000000"/>
          <w:sz w:val="28"/>
          <w:szCs w:val="28"/>
        </w:rPr>
        <w:t xml:space="preserve">, после которой оценка будет утверждена Приказом министерства экономики и регионального развития Красноярского края не позднее 30.11.2023. </w:t>
      </w:r>
    </w:p>
    <w:p w:rsidR="00DA68FE" w:rsidRPr="001C2DB2" w:rsidRDefault="00DA68FE" w:rsidP="00DA68FE">
      <w:pPr>
        <w:widowControl w:val="0"/>
        <w:autoSpaceDE w:val="0"/>
        <w:autoSpaceDN w:val="0"/>
        <w:adjustRightInd w:val="0"/>
        <w:ind w:firstLine="708"/>
        <w:jc w:val="both"/>
        <w:rPr>
          <w:rFonts w:eastAsia="Calibri"/>
          <w:bCs/>
          <w:sz w:val="28"/>
          <w:szCs w:val="28"/>
        </w:rPr>
      </w:pPr>
      <w:r w:rsidRPr="001C2DB2">
        <w:rPr>
          <w:rFonts w:eastAsia="Calibri"/>
          <w:bCs/>
          <w:sz w:val="28"/>
          <w:szCs w:val="28"/>
        </w:rPr>
        <w:t xml:space="preserve">На системной основе в целях актуализации сведений и максимального вовлечения в налоговый оборот объектов недвижимости проводится работа по наполнению ЕГРН и ФИАС достоверными сведениями, в том числе по уточнению категории, вида разрешенного использования и адресов земельных участков, а также адресов объектов адресации. </w:t>
      </w:r>
    </w:p>
    <w:p w:rsidR="00DA68FE" w:rsidRPr="001C2DB2" w:rsidRDefault="00DA68FE" w:rsidP="00DA68FE">
      <w:pPr>
        <w:widowControl w:val="0"/>
        <w:autoSpaceDE w:val="0"/>
        <w:autoSpaceDN w:val="0"/>
        <w:adjustRightInd w:val="0"/>
        <w:ind w:firstLine="708"/>
        <w:jc w:val="both"/>
        <w:rPr>
          <w:rFonts w:eastAsia="Calibri"/>
          <w:bCs/>
          <w:sz w:val="28"/>
          <w:szCs w:val="28"/>
        </w:rPr>
      </w:pPr>
      <w:r w:rsidRPr="001C2DB2">
        <w:rPr>
          <w:rFonts w:eastAsia="Calibri"/>
          <w:bCs/>
          <w:sz w:val="28"/>
          <w:szCs w:val="28"/>
        </w:rPr>
        <w:t>По информации Росреестра по Красноярскому краю только за 6 месяцев 2023 года органами администрации округа уточнены характеристики по 7 земельным участкам. В 2024-2026 года такая работа будет продолжена.</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 xml:space="preserve">В 2022 году в ГАР внесено </w:t>
      </w:r>
      <w:r w:rsidRPr="001C2DB2">
        <w:rPr>
          <w:rFonts w:eastAsia="Calibri"/>
          <w:bCs/>
          <w:color w:val="000000"/>
          <w:sz w:val="28"/>
          <w:szCs w:val="28"/>
        </w:rPr>
        <w:t>122</w:t>
      </w:r>
      <w:r w:rsidRPr="001C2DB2">
        <w:rPr>
          <w:rFonts w:eastAsia="Calibri"/>
          <w:bCs/>
          <w:sz w:val="28"/>
          <w:szCs w:val="28"/>
        </w:rPr>
        <w:t xml:space="preserve"> адреса объектов адресации (131% от плановых значений) и 12 476</w:t>
      </w:r>
      <w:r w:rsidRPr="001C2DB2">
        <w:rPr>
          <w:rFonts w:eastAsia="Calibri"/>
          <w:bCs/>
          <w:color w:val="FFFFFF"/>
          <w:sz w:val="28"/>
          <w:szCs w:val="28"/>
        </w:rPr>
        <w:t xml:space="preserve"> </w:t>
      </w:r>
      <w:r w:rsidRPr="001C2DB2">
        <w:rPr>
          <w:rFonts w:eastAsia="Calibri"/>
          <w:bCs/>
          <w:sz w:val="28"/>
          <w:szCs w:val="28"/>
        </w:rPr>
        <w:t xml:space="preserve">адресов земельных участков </w:t>
      </w:r>
      <w:r w:rsidRPr="001C2DB2">
        <w:rPr>
          <w:rFonts w:eastAsia="Calibri"/>
          <w:bCs/>
          <w:color w:val="000000"/>
          <w:sz w:val="28"/>
          <w:szCs w:val="28"/>
        </w:rPr>
        <w:t xml:space="preserve">(96% </w:t>
      </w:r>
      <w:r w:rsidRPr="001C2DB2">
        <w:rPr>
          <w:rFonts w:eastAsia="Calibri"/>
          <w:bCs/>
          <w:sz w:val="28"/>
          <w:szCs w:val="28"/>
        </w:rPr>
        <w:t>от плановых значений).</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В 2024 - 2025 годах при совместной координации с УФНС по Красноярскому краю планируется завершить проведение инвентаризации земельных участков на территории округа и внесение сведений об адресах в ГАР.</w:t>
      </w:r>
    </w:p>
    <w:p w:rsidR="00DA68FE" w:rsidRPr="001C2DB2" w:rsidRDefault="00DA68FE" w:rsidP="00DA68FE">
      <w:pPr>
        <w:ind w:firstLine="709"/>
        <w:jc w:val="both"/>
        <w:rPr>
          <w:rFonts w:eastAsia="Calibri"/>
          <w:bCs/>
          <w:sz w:val="28"/>
          <w:szCs w:val="28"/>
        </w:rPr>
      </w:pPr>
      <w:r w:rsidRPr="001C2DB2">
        <w:rPr>
          <w:rFonts w:eastAsia="Calibri"/>
          <w:bCs/>
          <w:sz w:val="28"/>
          <w:szCs w:val="28"/>
        </w:rPr>
        <w:t xml:space="preserve">В целях повышения эффективности использования объектов муниципальной собственности, а также земельных участков, собственность на которые не разграничена с 2019 года в соответствии с решением Правительства Красноярского края создана и внедряется </w:t>
      </w:r>
      <w:r w:rsidRPr="001C2DB2">
        <w:rPr>
          <w:rFonts w:eastAsia="Calibri"/>
          <w:sz w:val="28"/>
          <w:szCs w:val="28"/>
        </w:rPr>
        <w:t>государственная межведомственная информационная система централизованного учета объектов земельно-имущественного комплекса Красноярского края (ГМИС)</w:t>
      </w:r>
      <w:r w:rsidRPr="001C2DB2">
        <w:rPr>
          <w:rFonts w:eastAsia="Calibri"/>
          <w:bCs/>
          <w:sz w:val="28"/>
          <w:szCs w:val="28"/>
        </w:rPr>
        <w:t>.</w:t>
      </w:r>
    </w:p>
    <w:p w:rsidR="00DA68FE" w:rsidRPr="001C2DB2" w:rsidRDefault="00DA68FE" w:rsidP="00DA68FE">
      <w:pPr>
        <w:ind w:firstLine="708"/>
        <w:jc w:val="both"/>
        <w:rPr>
          <w:rFonts w:eastAsia="Calibri"/>
          <w:color w:val="FF0000"/>
          <w:sz w:val="28"/>
          <w:szCs w:val="28"/>
        </w:rPr>
      </w:pPr>
      <w:r w:rsidRPr="001C2DB2">
        <w:rPr>
          <w:rFonts w:eastAsia="Calibri"/>
          <w:sz w:val="28"/>
          <w:szCs w:val="28"/>
        </w:rPr>
        <w:t xml:space="preserve">На сегодняшний день (начиная с 2021 года) в государственной межведомственной информационной системе централизованного учета объектов земельно-имущественного комплекса округа учтено более 18 377 объектов муниципального имущества и 1 450 действующих договоров. </w:t>
      </w:r>
    </w:p>
    <w:p w:rsidR="00DA68FE" w:rsidRPr="001C2DB2" w:rsidRDefault="00DA68FE" w:rsidP="00DA68FE">
      <w:pPr>
        <w:ind w:firstLine="708"/>
        <w:jc w:val="both"/>
        <w:rPr>
          <w:rFonts w:eastAsia="Calibri"/>
          <w:iCs/>
          <w:color w:val="000000"/>
          <w:sz w:val="28"/>
          <w:szCs w:val="28"/>
          <w:shd w:val="clear" w:color="auto" w:fill="FFFFFF"/>
        </w:rPr>
      </w:pPr>
      <w:r w:rsidRPr="001C2DB2">
        <w:rPr>
          <w:rFonts w:eastAsia="Calibri"/>
          <w:sz w:val="28"/>
          <w:szCs w:val="28"/>
        </w:rPr>
        <w:t>В 2024 году планируется завершить внедрение ГМИС, п</w:t>
      </w:r>
      <w:r w:rsidRPr="001C2DB2">
        <w:rPr>
          <w:rFonts w:eastAsia="Calibri"/>
          <w:iCs/>
          <w:color w:val="000000"/>
          <w:sz w:val="28"/>
          <w:szCs w:val="28"/>
          <w:shd w:val="clear" w:color="auto" w:fill="FFFFFF"/>
        </w:rPr>
        <w:t xml:space="preserve">родолжить на уровне субъекта мониторинг его результатов с целью совершенствования моделей управления земельно-имущественным комплексом Красноярского края. </w:t>
      </w:r>
    </w:p>
    <w:p w:rsidR="00DA68FE" w:rsidRPr="001C2DB2" w:rsidRDefault="00DA68FE" w:rsidP="00DA68FE">
      <w:pPr>
        <w:ind w:firstLine="708"/>
        <w:jc w:val="both"/>
        <w:rPr>
          <w:rFonts w:eastAsia="Calibri"/>
          <w:iCs/>
          <w:color w:val="000000"/>
          <w:sz w:val="28"/>
          <w:szCs w:val="28"/>
          <w:shd w:val="clear" w:color="auto" w:fill="FFFFFF"/>
        </w:rPr>
      </w:pPr>
      <w:r w:rsidRPr="001C2DB2">
        <w:rPr>
          <w:rFonts w:eastAsia="Calibri"/>
          <w:iCs/>
          <w:color w:val="000000"/>
          <w:sz w:val="28"/>
          <w:szCs w:val="28"/>
          <w:shd w:val="clear" w:color="auto" w:fill="FFFFFF"/>
        </w:rPr>
        <w:lastRenderedPageBreak/>
        <w:t>Обеспечение качественного учета объектов имущества и связанных с ними финансовых обязательств остается приоритетной задачей для обеспечения мобилизации доходов бюджета округа.</w:t>
      </w:r>
    </w:p>
    <w:p w:rsidR="00DA68FE" w:rsidRPr="001C2DB2" w:rsidRDefault="00DA68FE" w:rsidP="00DA68FE">
      <w:pPr>
        <w:widowControl w:val="0"/>
        <w:autoSpaceDE w:val="0"/>
        <w:autoSpaceDN w:val="0"/>
        <w:adjustRightInd w:val="0"/>
        <w:spacing w:before="120"/>
        <w:ind w:firstLine="709"/>
        <w:jc w:val="both"/>
        <w:rPr>
          <w:rFonts w:eastAsia="Calibri"/>
          <w:bCs/>
          <w:sz w:val="28"/>
          <w:szCs w:val="28"/>
        </w:rPr>
      </w:pPr>
      <w:r w:rsidRPr="001C2DB2">
        <w:rPr>
          <w:rFonts w:eastAsia="Calibri"/>
          <w:bCs/>
          <w:sz w:val="28"/>
          <w:szCs w:val="28"/>
        </w:rPr>
        <w:t xml:space="preserve">В целях достижения задач государственной программы Российской Федерации «Национальная система пространственных данных» (Постановление Правительства Российской Федерации от 01.12.2021 № 2148) и исполнения перечня поручений Президента Российской Федерации от 11.08.2022 № Пр-1424 будут продолжены комплексные кадастровые работы (ККР), мероприятия по выявлению правообладателей ранее учтенных объектов недвижимости и внесению в ЕГРН сведений о границах населенных пунктов и территориальных зон. </w:t>
      </w:r>
    </w:p>
    <w:p w:rsidR="00DA68FE" w:rsidRPr="001C2DB2" w:rsidRDefault="00DA68FE" w:rsidP="00DA68FE">
      <w:pPr>
        <w:spacing w:before="120"/>
        <w:ind w:firstLine="708"/>
        <w:jc w:val="both"/>
        <w:rPr>
          <w:rFonts w:eastAsia="Calibri"/>
          <w:sz w:val="28"/>
          <w:szCs w:val="27"/>
        </w:rPr>
      </w:pPr>
      <w:r w:rsidRPr="001C2DB2">
        <w:rPr>
          <w:rFonts w:eastAsia="Calibri"/>
          <w:sz w:val="28"/>
          <w:szCs w:val="27"/>
        </w:rPr>
        <w:t>По состоянию на 01.10.2023 в ЕГРН сведений о границах населенных пунктов и о границах территориальных зон округа сведений не вносилось. Работы по описанию местоположения границ населенных пунктов и территориальных зон работы должны быть завершены до конца 2025 года.</w:t>
      </w:r>
    </w:p>
    <w:p w:rsidR="00DA68FE" w:rsidRPr="001C2DB2" w:rsidRDefault="00DA68FE" w:rsidP="00DA68FE">
      <w:pPr>
        <w:widowControl w:val="0"/>
        <w:autoSpaceDE w:val="0"/>
        <w:autoSpaceDN w:val="0"/>
        <w:adjustRightInd w:val="0"/>
        <w:ind w:firstLine="709"/>
        <w:jc w:val="both"/>
        <w:rPr>
          <w:rFonts w:eastAsia="Calibri"/>
          <w:bCs/>
          <w:sz w:val="28"/>
          <w:szCs w:val="28"/>
        </w:rPr>
      </w:pPr>
      <w:r w:rsidRPr="001C2DB2">
        <w:rPr>
          <w:rFonts w:eastAsia="Calibri"/>
          <w:bCs/>
          <w:sz w:val="28"/>
          <w:szCs w:val="28"/>
        </w:rPr>
        <w:t xml:space="preserve">В связи с принятием Федерального закона от 30.12.2020 № 518-ФЗ </w:t>
      </w:r>
      <w:r w:rsidRPr="001C2DB2">
        <w:rPr>
          <w:rFonts w:eastAsia="Calibri"/>
          <w:sz w:val="28"/>
          <w:szCs w:val="28"/>
        </w:rPr>
        <w:t>«О внесении изменений в отдельные законодательные акты РФ» (Закон № 518-ФЗ) в 2024 – 2026 года продолжится работа по выявлению правообладателей ранее учтенных объектов недвижимости. На 01.07.2023 года количество ранее учтенных объектов недвижимости, по которым права не зарегистрированы, составило 6 565 единиц, количество сведений об исключении из перечня (дубли, снятие с учета и т.д.) составило 17 объектов.</w:t>
      </w:r>
    </w:p>
    <w:p w:rsidR="00DA68FE" w:rsidRPr="001C2DB2" w:rsidRDefault="00DA68FE" w:rsidP="00DA68FE">
      <w:pPr>
        <w:ind w:firstLine="708"/>
        <w:jc w:val="both"/>
        <w:rPr>
          <w:rFonts w:eastAsia="Calibri"/>
          <w:sz w:val="28"/>
          <w:szCs w:val="28"/>
        </w:rPr>
      </w:pPr>
      <w:r w:rsidRPr="001C2DB2">
        <w:rPr>
          <w:rFonts w:eastAsia="Calibri"/>
          <w:sz w:val="28"/>
          <w:szCs w:val="28"/>
        </w:rPr>
        <w:t xml:space="preserve">С целью организации данной работы 14.04.2022 Правительством Красноярского края и Росреестром по Красноярскому краю утвержден План основных мероприятий по реализации Закона № 518-ФЗ на территории Красноярского края и 26.04.2022 дорожная карта по реализации мероприятий проекта «Наполнение Единого государственного реестра недвижимости необходимыми сведениями» на 2022–2024 годы. </w:t>
      </w:r>
    </w:p>
    <w:p w:rsidR="00DA68FE" w:rsidRPr="001C2DB2" w:rsidRDefault="00DA68FE" w:rsidP="00DA68FE">
      <w:pPr>
        <w:spacing w:before="120"/>
        <w:ind w:firstLine="709"/>
        <w:jc w:val="both"/>
        <w:rPr>
          <w:rFonts w:eastAsia="Calibri"/>
          <w:sz w:val="28"/>
          <w:szCs w:val="28"/>
        </w:rPr>
      </w:pPr>
      <w:r w:rsidRPr="001C2DB2">
        <w:rPr>
          <w:rFonts w:eastAsia="Calibri"/>
          <w:sz w:val="28"/>
          <w:szCs w:val="28"/>
        </w:rPr>
        <w:t>Таким образом, проводимая единая политика в области управления государственным и муниципальным имуществом Красноярского края на основе автоматизированной системы процесса управления, учёта объектов земельно-имущественного комплекса позволит повысить эффективность и налоговые и неналоговые доходы бюджета округа и консолидированного бюджета края.</w:t>
      </w:r>
    </w:p>
    <w:bookmarkEnd w:id="159"/>
    <w:bookmarkEnd w:id="160"/>
    <w:p w:rsidR="009E7181" w:rsidRDefault="009E7181" w:rsidP="002F4314">
      <w:pPr>
        <w:spacing w:before="120"/>
        <w:ind w:firstLine="720"/>
        <w:jc w:val="both"/>
        <w:rPr>
          <w:b/>
          <w:bCs/>
          <w:iCs/>
          <w:sz w:val="28"/>
          <w:szCs w:val="28"/>
        </w:rPr>
      </w:pPr>
    </w:p>
    <w:p w:rsidR="00630D60" w:rsidRPr="001C2DB2" w:rsidRDefault="00630D60" w:rsidP="002F4314">
      <w:pPr>
        <w:spacing w:before="120"/>
        <w:ind w:firstLine="720"/>
        <w:jc w:val="both"/>
        <w:rPr>
          <w:b/>
          <w:bCs/>
          <w:iCs/>
          <w:sz w:val="28"/>
          <w:szCs w:val="28"/>
        </w:rPr>
      </w:pPr>
      <w:r w:rsidRPr="001C2DB2">
        <w:rPr>
          <w:b/>
          <w:bCs/>
          <w:iCs/>
          <w:sz w:val="28"/>
          <w:szCs w:val="28"/>
          <w:lang w:val="en-US"/>
        </w:rPr>
        <w:t>III</w:t>
      </w:r>
      <w:r w:rsidRPr="001C2DB2">
        <w:rPr>
          <w:b/>
          <w:bCs/>
          <w:iCs/>
          <w:sz w:val="28"/>
          <w:szCs w:val="28"/>
        </w:rPr>
        <w:t>.Основные направления долговой политики Шарыповского муниципального округа на 202</w:t>
      </w:r>
      <w:r w:rsidR="001C2DB2" w:rsidRPr="001C2DB2">
        <w:rPr>
          <w:b/>
          <w:bCs/>
          <w:iCs/>
          <w:sz w:val="28"/>
          <w:szCs w:val="28"/>
        </w:rPr>
        <w:t>4</w:t>
      </w:r>
      <w:r w:rsidRPr="001C2DB2">
        <w:rPr>
          <w:b/>
          <w:bCs/>
          <w:iCs/>
          <w:sz w:val="28"/>
          <w:szCs w:val="28"/>
        </w:rPr>
        <w:t xml:space="preserve"> год и плановый период 202</w:t>
      </w:r>
      <w:r w:rsidR="001C2DB2" w:rsidRPr="001C2DB2">
        <w:rPr>
          <w:b/>
          <w:bCs/>
          <w:iCs/>
          <w:sz w:val="28"/>
          <w:szCs w:val="28"/>
        </w:rPr>
        <w:t>5</w:t>
      </w:r>
      <w:r w:rsidRPr="001C2DB2">
        <w:rPr>
          <w:b/>
          <w:bCs/>
          <w:iCs/>
          <w:sz w:val="28"/>
          <w:szCs w:val="28"/>
        </w:rPr>
        <w:t xml:space="preserve"> и 202</w:t>
      </w:r>
      <w:r w:rsidR="001C2DB2" w:rsidRPr="001C2DB2">
        <w:rPr>
          <w:b/>
          <w:bCs/>
          <w:iCs/>
          <w:sz w:val="28"/>
          <w:szCs w:val="28"/>
        </w:rPr>
        <w:t>6</w:t>
      </w:r>
      <w:r w:rsidRPr="001C2DB2">
        <w:rPr>
          <w:b/>
          <w:bCs/>
          <w:iCs/>
          <w:sz w:val="28"/>
          <w:szCs w:val="28"/>
        </w:rPr>
        <w:t xml:space="preserve"> годов</w:t>
      </w:r>
    </w:p>
    <w:p w:rsidR="00630D60" w:rsidRPr="001C2DB2" w:rsidRDefault="00630D60" w:rsidP="002F4314">
      <w:pPr>
        <w:spacing w:before="120"/>
        <w:ind w:firstLine="720"/>
        <w:jc w:val="both"/>
        <w:rPr>
          <w:b/>
          <w:bCs/>
          <w:iCs/>
          <w:sz w:val="28"/>
          <w:szCs w:val="28"/>
          <w:highlight w:val="yellow"/>
        </w:rPr>
      </w:pPr>
    </w:p>
    <w:p w:rsidR="009E7181" w:rsidRPr="000A51D8" w:rsidRDefault="009E7181" w:rsidP="00587871">
      <w:pPr>
        <w:spacing w:before="120"/>
        <w:ind w:firstLine="709"/>
        <w:rPr>
          <w:b/>
          <w:sz w:val="28"/>
          <w:szCs w:val="28"/>
        </w:rPr>
      </w:pPr>
      <w:r w:rsidRPr="000A51D8">
        <w:rPr>
          <w:b/>
          <w:sz w:val="28"/>
          <w:szCs w:val="28"/>
        </w:rPr>
        <w:t>ЦЕЛИ И ЗАДАЧИ ДОЛГОВОЙ ПОЛИТИКИ</w:t>
      </w:r>
    </w:p>
    <w:p w:rsidR="00587871" w:rsidRPr="00587871" w:rsidRDefault="00587871" w:rsidP="00587871">
      <w:pPr>
        <w:spacing w:before="120"/>
        <w:ind w:firstLine="709"/>
        <w:rPr>
          <w:sz w:val="28"/>
          <w:szCs w:val="28"/>
        </w:rPr>
      </w:pPr>
      <w:r w:rsidRPr="00587871">
        <w:rPr>
          <w:sz w:val="28"/>
          <w:szCs w:val="28"/>
        </w:rPr>
        <w:t>Целями долговой политики являются:</w:t>
      </w:r>
    </w:p>
    <w:p w:rsidR="00587871" w:rsidRPr="00587871" w:rsidRDefault="00587871" w:rsidP="00587871">
      <w:pPr>
        <w:spacing w:before="120"/>
        <w:ind w:firstLine="709"/>
        <w:rPr>
          <w:sz w:val="28"/>
          <w:szCs w:val="28"/>
        </w:rPr>
      </w:pPr>
      <w:r w:rsidRPr="00587871">
        <w:rPr>
          <w:sz w:val="28"/>
          <w:szCs w:val="28"/>
        </w:rPr>
        <w:t>обеспечение сбалансированности бюджета</w:t>
      </w:r>
      <w:r>
        <w:rPr>
          <w:sz w:val="28"/>
          <w:szCs w:val="28"/>
        </w:rPr>
        <w:t xml:space="preserve"> округа</w:t>
      </w:r>
      <w:r w:rsidRPr="00587871">
        <w:rPr>
          <w:sz w:val="28"/>
          <w:szCs w:val="28"/>
        </w:rPr>
        <w:t>;</w:t>
      </w:r>
    </w:p>
    <w:p w:rsidR="00587871" w:rsidRDefault="00587871" w:rsidP="00587871">
      <w:pPr>
        <w:spacing w:before="120"/>
        <w:ind w:firstLine="709"/>
        <w:jc w:val="both"/>
        <w:rPr>
          <w:sz w:val="28"/>
          <w:szCs w:val="28"/>
          <w:highlight w:val="yellow"/>
        </w:rPr>
      </w:pPr>
      <w:r w:rsidRPr="00587871">
        <w:rPr>
          <w:sz w:val="28"/>
          <w:szCs w:val="28"/>
        </w:rPr>
        <w:t xml:space="preserve">поддержание объема и структуры </w:t>
      </w:r>
      <w:r>
        <w:rPr>
          <w:sz w:val="28"/>
          <w:szCs w:val="28"/>
        </w:rPr>
        <w:t>муниципального</w:t>
      </w:r>
      <w:r w:rsidRPr="00587871">
        <w:rPr>
          <w:sz w:val="28"/>
          <w:szCs w:val="28"/>
        </w:rPr>
        <w:t xml:space="preserve"> долга </w:t>
      </w:r>
      <w:r>
        <w:rPr>
          <w:sz w:val="28"/>
          <w:szCs w:val="28"/>
        </w:rPr>
        <w:t xml:space="preserve">округа </w:t>
      </w:r>
      <w:r w:rsidRPr="00587871">
        <w:rPr>
          <w:sz w:val="28"/>
          <w:szCs w:val="28"/>
        </w:rPr>
        <w:t>на экономически безопасном уровне с учетом всех ограничений, установленных бюджетным законодательством Российской Федерации.</w:t>
      </w:r>
    </w:p>
    <w:p w:rsidR="009E2660" w:rsidRPr="009E2660" w:rsidRDefault="009E2660" w:rsidP="009E2660">
      <w:pPr>
        <w:spacing w:before="120"/>
        <w:ind w:firstLine="709"/>
        <w:rPr>
          <w:sz w:val="28"/>
          <w:szCs w:val="28"/>
        </w:rPr>
      </w:pPr>
      <w:r w:rsidRPr="009E2660">
        <w:rPr>
          <w:sz w:val="28"/>
          <w:szCs w:val="28"/>
        </w:rPr>
        <w:lastRenderedPageBreak/>
        <w:t>Задачами долговой политики, направленной на достижение поставленных целей, являются:</w:t>
      </w:r>
    </w:p>
    <w:p w:rsidR="009E2660" w:rsidRPr="009E2660" w:rsidRDefault="009E2660" w:rsidP="009E2660">
      <w:pPr>
        <w:spacing w:before="120"/>
        <w:ind w:firstLine="709"/>
        <w:jc w:val="both"/>
        <w:rPr>
          <w:rFonts w:eastAsia="Calibri"/>
          <w:sz w:val="28"/>
          <w:szCs w:val="28"/>
          <w:lang w:eastAsia="en-US"/>
        </w:rPr>
      </w:pPr>
      <w:r w:rsidRPr="009E2660">
        <w:rPr>
          <w:rFonts w:eastAsia="Calibri"/>
          <w:sz w:val="28"/>
          <w:szCs w:val="28"/>
          <w:lang w:eastAsia="en-US"/>
        </w:rPr>
        <w:t>планирование объемов и сроков привлечения заимствований в соответствии с программой муниципальных внутренних заимствований;</w:t>
      </w:r>
    </w:p>
    <w:p w:rsidR="009E2660" w:rsidRPr="009E2660" w:rsidRDefault="009E2660" w:rsidP="009E2660">
      <w:pPr>
        <w:spacing w:before="120"/>
        <w:ind w:firstLine="709"/>
        <w:rPr>
          <w:sz w:val="28"/>
          <w:szCs w:val="28"/>
        </w:rPr>
      </w:pPr>
      <w:r w:rsidRPr="009E2660">
        <w:rPr>
          <w:sz w:val="28"/>
          <w:szCs w:val="28"/>
        </w:rPr>
        <w:t>своевременное погашение и обслуживание долговых обязательств округа;</w:t>
      </w:r>
    </w:p>
    <w:p w:rsidR="009E2660" w:rsidRPr="009E2660" w:rsidRDefault="009E2660" w:rsidP="009E2660">
      <w:pPr>
        <w:spacing w:before="120"/>
        <w:ind w:firstLine="709"/>
        <w:jc w:val="both"/>
        <w:rPr>
          <w:sz w:val="28"/>
          <w:szCs w:val="28"/>
        </w:rPr>
      </w:pPr>
      <w:r w:rsidRPr="009E2660">
        <w:rPr>
          <w:sz w:val="28"/>
          <w:szCs w:val="28"/>
        </w:rPr>
        <w:t>соблюдение ограничений по объему муниципального долга и расходам на его обслуживание в соответствии с бюджетным законодательством Российской Федерации;</w:t>
      </w:r>
    </w:p>
    <w:p w:rsidR="009E2660" w:rsidRPr="009E2660" w:rsidRDefault="009E2660" w:rsidP="009E2660">
      <w:pPr>
        <w:spacing w:before="120"/>
        <w:ind w:firstLine="709"/>
        <w:jc w:val="both"/>
        <w:rPr>
          <w:rFonts w:eastAsia="Calibri"/>
          <w:sz w:val="28"/>
          <w:szCs w:val="28"/>
          <w:lang w:eastAsia="en-US"/>
        </w:rPr>
      </w:pPr>
      <w:r w:rsidRPr="009E2660">
        <w:rPr>
          <w:rFonts w:eastAsia="Calibri"/>
          <w:sz w:val="28"/>
          <w:szCs w:val="28"/>
          <w:lang w:eastAsia="en-US"/>
        </w:rPr>
        <w:t>ведение полного учета информации о муниципальном долге и формирование достоверной отчетности о муниципальных долговых обязательствах округа;</w:t>
      </w:r>
    </w:p>
    <w:p w:rsidR="009E2660" w:rsidRPr="009E2660" w:rsidRDefault="009E2660" w:rsidP="009E2660">
      <w:pPr>
        <w:spacing w:before="120"/>
        <w:ind w:firstLine="709"/>
        <w:jc w:val="both"/>
        <w:rPr>
          <w:rFonts w:eastAsia="Calibri"/>
          <w:sz w:val="28"/>
          <w:szCs w:val="28"/>
          <w:lang w:eastAsia="en-US"/>
        </w:rPr>
      </w:pPr>
      <w:r w:rsidRPr="009E2660">
        <w:rPr>
          <w:rFonts w:eastAsia="Calibri"/>
          <w:sz w:val="28"/>
          <w:szCs w:val="28"/>
          <w:lang w:eastAsia="en-US"/>
        </w:rPr>
        <w:t>прозрачность (открытость) управления муниципальным долгом округа.</w:t>
      </w:r>
    </w:p>
    <w:p w:rsidR="009E7181" w:rsidRPr="000A51D8" w:rsidRDefault="009E7181" w:rsidP="009B3670">
      <w:pPr>
        <w:spacing w:before="120"/>
        <w:ind w:firstLine="709"/>
        <w:jc w:val="both"/>
        <w:rPr>
          <w:rFonts w:eastAsia="Calibri"/>
          <w:b/>
          <w:sz w:val="28"/>
          <w:szCs w:val="28"/>
          <w:lang w:eastAsia="en-US"/>
        </w:rPr>
      </w:pPr>
      <w:r w:rsidRPr="000A51D8">
        <w:rPr>
          <w:rFonts w:eastAsia="Calibri"/>
          <w:b/>
          <w:sz w:val="28"/>
          <w:szCs w:val="28"/>
          <w:lang w:eastAsia="en-US"/>
        </w:rPr>
        <w:t>ИНСТРУМЕНТЫ РЕАЛИЗАЦИИ ДОЛГОВОЙ ПОЛИТИКИ</w:t>
      </w:r>
    </w:p>
    <w:p w:rsidR="00630D60" w:rsidRPr="00587871" w:rsidRDefault="00630D60" w:rsidP="009B3670">
      <w:pPr>
        <w:spacing w:before="120"/>
        <w:ind w:firstLine="709"/>
        <w:jc w:val="both"/>
        <w:rPr>
          <w:rFonts w:eastAsia="Calibri"/>
          <w:sz w:val="28"/>
          <w:szCs w:val="28"/>
          <w:lang w:eastAsia="en-US"/>
        </w:rPr>
      </w:pPr>
      <w:r w:rsidRPr="00587871">
        <w:rPr>
          <w:rFonts w:eastAsia="Calibri"/>
          <w:sz w:val="28"/>
          <w:szCs w:val="28"/>
          <w:lang w:eastAsia="en-US"/>
        </w:rPr>
        <w:t>Инструменты реализации долговой политики направлены на привлечение заемных ресурсов для округа при поддержании приемлемых уровней риска и стоимости заимствований.</w:t>
      </w:r>
    </w:p>
    <w:p w:rsidR="00630D60" w:rsidRPr="009E2660" w:rsidRDefault="00630D60" w:rsidP="009B3670">
      <w:pPr>
        <w:spacing w:before="120"/>
        <w:ind w:firstLine="709"/>
        <w:jc w:val="both"/>
        <w:rPr>
          <w:rFonts w:eastAsia="Calibri"/>
          <w:sz w:val="28"/>
          <w:szCs w:val="28"/>
          <w:lang w:eastAsia="en-US"/>
        </w:rPr>
      </w:pPr>
      <w:r w:rsidRPr="009E2660">
        <w:rPr>
          <w:rFonts w:eastAsia="Calibri"/>
          <w:sz w:val="28"/>
          <w:szCs w:val="28"/>
          <w:lang w:eastAsia="en-US"/>
        </w:rPr>
        <w:t>Основными инструментами являются:</w:t>
      </w:r>
    </w:p>
    <w:p w:rsidR="00630D60" w:rsidRPr="009E2660" w:rsidRDefault="00630D60" w:rsidP="009B3670">
      <w:pPr>
        <w:spacing w:before="120"/>
        <w:ind w:firstLine="709"/>
        <w:jc w:val="both"/>
        <w:rPr>
          <w:rFonts w:eastAsia="Calibri"/>
          <w:sz w:val="28"/>
          <w:szCs w:val="28"/>
          <w:lang w:eastAsia="en-US"/>
        </w:rPr>
      </w:pPr>
      <w:r w:rsidRPr="009E2660">
        <w:rPr>
          <w:rFonts w:eastAsia="Calibri"/>
          <w:sz w:val="28"/>
          <w:szCs w:val="28"/>
          <w:lang w:eastAsia="en-US"/>
        </w:rPr>
        <w:t>привлечение краткосрочных бюджетных кредитов на пополнение остатка средств на едином счете бюджета округа за счет временно свободных средств единого счета краевого бюджета;</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привлечение и рефинансирование бюджетных кредитов при установлении соответствующих лимитов на краевом уровне;</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направление дополнительных доходов, полученных при исполнении бюджета округа, на погашение долговых обязательств;</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обеспечение своевременного исполнения долговых обязательств округа;</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осуществление мониторинга соответствия размера дефицита бюджета округа ограничениям, установленным бюджетным законодательством Российской Федерации;</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соблюдение сроков представления в Министерство финансов Красноярского края информации о долговых обязательствах, отраженной в муниципальной долговой книге округа;</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размещение информации о муниципальном долге на официальном сайте округа;</w:t>
      </w:r>
    </w:p>
    <w:p w:rsidR="00630D60" w:rsidRPr="00E12FD3" w:rsidRDefault="00630D60" w:rsidP="009B3670">
      <w:pPr>
        <w:spacing w:before="120"/>
        <w:ind w:firstLine="709"/>
        <w:jc w:val="both"/>
        <w:rPr>
          <w:rFonts w:eastAsia="Calibri"/>
          <w:sz w:val="28"/>
          <w:szCs w:val="28"/>
          <w:lang w:eastAsia="en-US"/>
        </w:rPr>
      </w:pPr>
      <w:r w:rsidRPr="00E12FD3">
        <w:rPr>
          <w:rFonts w:eastAsia="Calibri"/>
          <w:sz w:val="28"/>
          <w:szCs w:val="28"/>
          <w:lang w:eastAsia="en-US"/>
        </w:rPr>
        <w:t>эффективное управление временно свободными средствами бюджета округа.</w:t>
      </w:r>
    </w:p>
    <w:p w:rsidR="00E12FD3" w:rsidRDefault="009E7181" w:rsidP="009E7181">
      <w:pPr>
        <w:spacing w:before="120"/>
        <w:ind w:firstLine="709"/>
        <w:jc w:val="both"/>
        <w:rPr>
          <w:rFonts w:eastAsia="Calibri"/>
          <w:sz w:val="28"/>
          <w:szCs w:val="28"/>
          <w:highlight w:val="yellow"/>
          <w:lang w:eastAsia="en-US"/>
        </w:rPr>
      </w:pPr>
      <w:r w:rsidRPr="009E7181">
        <w:rPr>
          <w:rFonts w:eastAsia="Calibri"/>
          <w:sz w:val="28"/>
          <w:szCs w:val="28"/>
          <w:lang w:eastAsia="en-US"/>
        </w:rPr>
        <w:t xml:space="preserve">Инструменты реализации долговой политики будут направлены на повышение эффективности управления </w:t>
      </w:r>
      <w:r>
        <w:rPr>
          <w:rFonts w:eastAsia="Calibri"/>
          <w:sz w:val="28"/>
          <w:szCs w:val="28"/>
          <w:lang w:eastAsia="en-US"/>
        </w:rPr>
        <w:t>муниципальным</w:t>
      </w:r>
      <w:r w:rsidRPr="009E7181">
        <w:rPr>
          <w:rFonts w:eastAsia="Calibri"/>
          <w:sz w:val="28"/>
          <w:szCs w:val="28"/>
          <w:lang w:eastAsia="en-US"/>
        </w:rPr>
        <w:t xml:space="preserve"> долгом </w:t>
      </w:r>
      <w:r>
        <w:rPr>
          <w:rFonts w:eastAsia="Calibri"/>
          <w:sz w:val="28"/>
          <w:szCs w:val="28"/>
          <w:lang w:eastAsia="en-US"/>
        </w:rPr>
        <w:t>округа</w:t>
      </w:r>
      <w:r w:rsidRPr="009E7181">
        <w:rPr>
          <w:rFonts w:eastAsia="Calibri"/>
          <w:sz w:val="28"/>
          <w:szCs w:val="28"/>
          <w:lang w:eastAsia="en-US"/>
        </w:rPr>
        <w:t>, сохранение уровня кредитоспособности (платежеспособности), позволят осуществить своевременное привлечение заимствований с наиболее благоприятными условиями, а также обеспечат достижение поставленных целей и задач.</w:t>
      </w:r>
    </w:p>
    <w:p w:rsidR="009E7181" w:rsidRPr="000A51D8" w:rsidRDefault="009E7181" w:rsidP="009B3670">
      <w:pPr>
        <w:spacing w:before="120"/>
        <w:ind w:firstLine="709"/>
        <w:jc w:val="both"/>
        <w:rPr>
          <w:rFonts w:eastAsia="Calibri"/>
          <w:b/>
          <w:sz w:val="28"/>
          <w:szCs w:val="28"/>
          <w:highlight w:val="yellow"/>
          <w:lang w:eastAsia="en-US"/>
        </w:rPr>
      </w:pPr>
      <w:r w:rsidRPr="000A51D8">
        <w:rPr>
          <w:rFonts w:eastAsia="Calibri"/>
          <w:b/>
          <w:sz w:val="28"/>
          <w:szCs w:val="28"/>
          <w:lang w:eastAsia="en-US"/>
        </w:rPr>
        <w:lastRenderedPageBreak/>
        <w:t>АНАЛИЗ РИСКОВ ДЛЯ БЮДЖЕТА ОКРУГА, ВОЗНИКАЮЩИХ В ПРОЦЕССЕ УПРАВЛЕНИЯ МУНИЦИПАЛЬНЫМ ДОЛГОМ ОКРУГА</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К основным рискам, возникающим в процессе управления муниципальным долгом и влияющим на эффективность долговой политики в среднесрочном периоде, относятся:</w:t>
      </w:r>
    </w:p>
    <w:p w:rsidR="00630D60"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процентный риск – вероятность увеличения суммы расходов на обслуживание муниципального долга, связанная с ростом процентных ставок на рынке заимствований;</w:t>
      </w:r>
    </w:p>
    <w:p w:rsidR="009E7181" w:rsidRPr="009E7181" w:rsidRDefault="009E7181" w:rsidP="009E7181">
      <w:pPr>
        <w:spacing w:before="120"/>
        <w:ind w:firstLine="709"/>
        <w:jc w:val="both"/>
        <w:rPr>
          <w:rFonts w:eastAsia="Calibri"/>
          <w:sz w:val="28"/>
          <w:szCs w:val="28"/>
          <w:lang w:eastAsia="en-US"/>
        </w:rPr>
      </w:pPr>
      <w:r w:rsidRPr="009E7181">
        <w:rPr>
          <w:rFonts w:eastAsia="Calibri"/>
          <w:sz w:val="28"/>
          <w:szCs w:val="28"/>
          <w:lang w:eastAsia="en-US"/>
        </w:rPr>
        <w:t>операционный риск – вероятность возникновения потерь (убытков) в результате технических ошибок, несоблюдения бюджетного законодательства Российской Федерации, сбоев учетно-расчетных, информационных и иных систем.</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Основными мерами, принимаемыми в отношении управления рисками, связанными с реализацией долговой политики, являются:</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минимизация использования краткосрочных инструментов заимствований;</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постоянный мониторинг рыночной конъюнктуры и следование прогнозам изменения процентных ставок при планировании бюджета</w:t>
      </w:r>
      <w:r w:rsidR="00E67995" w:rsidRPr="009E7181">
        <w:rPr>
          <w:rFonts w:eastAsia="Calibri"/>
          <w:sz w:val="28"/>
          <w:szCs w:val="28"/>
          <w:lang w:eastAsia="en-US"/>
        </w:rPr>
        <w:t xml:space="preserve"> округа</w:t>
      </w:r>
      <w:r w:rsidRPr="009E7181">
        <w:rPr>
          <w:rFonts w:eastAsia="Calibri"/>
          <w:sz w:val="28"/>
          <w:szCs w:val="28"/>
          <w:lang w:eastAsia="en-US"/>
        </w:rPr>
        <w:t>;</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достоверное прогнозирование доходов бюджета и поступлений по источникам финансирования дефицита бюджета;</w:t>
      </w:r>
    </w:p>
    <w:p w:rsidR="00630D60" w:rsidRPr="009E7181" w:rsidRDefault="00630D60" w:rsidP="009B3670">
      <w:pPr>
        <w:spacing w:before="120"/>
        <w:ind w:firstLine="709"/>
        <w:jc w:val="both"/>
        <w:rPr>
          <w:rFonts w:eastAsia="Calibri"/>
          <w:sz w:val="28"/>
          <w:szCs w:val="28"/>
          <w:lang w:eastAsia="en-US"/>
        </w:rPr>
      </w:pPr>
      <w:r w:rsidRPr="009E7181">
        <w:rPr>
          <w:rFonts w:eastAsia="Calibri"/>
          <w:sz w:val="28"/>
          <w:szCs w:val="28"/>
          <w:lang w:eastAsia="en-US"/>
        </w:rPr>
        <w:t xml:space="preserve">принятие взвешенных и экономически обоснованных решений </w:t>
      </w:r>
      <w:r w:rsidR="009E7181" w:rsidRPr="009E7181">
        <w:rPr>
          <w:rFonts w:eastAsia="Calibri"/>
          <w:sz w:val="28"/>
          <w:szCs w:val="28"/>
          <w:lang w:eastAsia="en-US"/>
        </w:rPr>
        <w:t>при осуществлении заимствований</w:t>
      </w:r>
      <w:r w:rsidRPr="009E7181">
        <w:rPr>
          <w:rFonts w:eastAsia="Calibri"/>
          <w:sz w:val="28"/>
          <w:szCs w:val="28"/>
          <w:lang w:eastAsia="en-US"/>
        </w:rPr>
        <w:t>;</w:t>
      </w:r>
    </w:p>
    <w:p w:rsidR="00630D60" w:rsidRPr="009E7181" w:rsidRDefault="00630D60" w:rsidP="009B3670">
      <w:pPr>
        <w:spacing w:before="120"/>
        <w:ind w:firstLine="709"/>
        <w:jc w:val="both"/>
        <w:rPr>
          <w:rFonts w:eastAsia="Calibri"/>
          <w:color w:val="000000"/>
          <w:sz w:val="28"/>
          <w:szCs w:val="28"/>
          <w:lang w:eastAsia="en-US"/>
        </w:rPr>
      </w:pPr>
      <w:r w:rsidRPr="009E7181">
        <w:rPr>
          <w:rFonts w:eastAsia="Calibri"/>
          <w:sz w:val="28"/>
          <w:szCs w:val="28"/>
          <w:lang w:eastAsia="en-US"/>
        </w:rPr>
        <w:t xml:space="preserve">учет финансовых, макроэкономических и бюджетных прогнозов при планировании графиков предстоящих платежей по погашению и обслуживанию </w:t>
      </w:r>
      <w:r w:rsidR="009E7181" w:rsidRPr="009E7181">
        <w:rPr>
          <w:rFonts w:eastAsia="Calibri"/>
          <w:sz w:val="28"/>
          <w:szCs w:val="28"/>
          <w:lang w:eastAsia="en-US"/>
        </w:rPr>
        <w:t xml:space="preserve">муниципального </w:t>
      </w:r>
      <w:r w:rsidRPr="009E7181">
        <w:rPr>
          <w:rFonts w:eastAsia="Calibri"/>
          <w:sz w:val="28"/>
          <w:szCs w:val="28"/>
          <w:lang w:eastAsia="en-US"/>
        </w:rPr>
        <w:t>долга.</w:t>
      </w:r>
    </w:p>
    <w:p w:rsidR="009E7181" w:rsidRPr="009E7181" w:rsidRDefault="009E7181" w:rsidP="009E7181">
      <w:pPr>
        <w:spacing w:before="120"/>
        <w:ind w:firstLine="709"/>
        <w:jc w:val="both"/>
        <w:rPr>
          <w:sz w:val="28"/>
          <w:szCs w:val="28"/>
        </w:rPr>
      </w:pPr>
      <w:r w:rsidRPr="009E7181">
        <w:rPr>
          <w:sz w:val="28"/>
          <w:szCs w:val="28"/>
        </w:rPr>
        <w:t>В соответствии со статьей 107 Бюджетного кодекса РФ  предельный объем муниципального долга муниципального образования не должен превышать утвержденный общий годовой объем доходов бюджета муниципального образования без учета утвержденного объема безвозмездных поступлений (т.е. 100% налоговых и неналоговых доходов).</w:t>
      </w:r>
    </w:p>
    <w:p w:rsidR="009E7181" w:rsidRPr="009E7181" w:rsidRDefault="009E7181" w:rsidP="009E7181">
      <w:pPr>
        <w:spacing w:before="120"/>
        <w:ind w:firstLine="709"/>
        <w:jc w:val="both"/>
        <w:rPr>
          <w:sz w:val="28"/>
          <w:szCs w:val="28"/>
        </w:rPr>
      </w:pPr>
      <w:r w:rsidRPr="009E7181">
        <w:rPr>
          <w:sz w:val="28"/>
          <w:szCs w:val="28"/>
        </w:rPr>
        <w:t>Отношение муниципального долга к налоговым и неналоговым доходам будет находиться на экономически безопасном уровне: 0% в 2024 году, 0% в 2025 году, 0% в 2026 году.</w:t>
      </w:r>
    </w:p>
    <w:p w:rsidR="009E7181" w:rsidRPr="009E7181" w:rsidRDefault="009E7181" w:rsidP="009E7181">
      <w:pPr>
        <w:spacing w:before="120"/>
        <w:ind w:firstLine="709"/>
        <w:jc w:val="both"/>
        <w:rPr>
          <w:sz w:val="28"/>
          <w:szCs w:val="28"/>
        </w:rPr>
      </w:pPr>
      <w:r w:rsidRPr="009E7181">
        <w:rPr>
          <w:sz w:val="28"/>
          <w:szCs w:val="28"/>
        </w:rPr>
        <w:t>Шарыповский муниципальный округ своевременно исполняет свои обязательства по заимствованиям, благодаря чему имеет положительную кредитную историю. Безусловное, своевременное исполнение долговых обязательств муниципального округа в дальнейшем будет способствовать поддержанию кредитных рейтингов, восприятию муниципального округа инвесторами и кредиторами как ответственного, надежного заемщика.</w:t>
      </w:r>
    </w:p>
    <w:p w:rsidR="009E7181" w:rsidRPr="009E7181" w:rsidRDefault="009E7181" w:rsidP="009E7181">
      <w:pPr>
        <w:spacing w:before="120"/>
        <w:ind w:firstLine="709"/>
        <w:jc w:val="both"/>
        <w:rPr>
          <w:rFonts w:eastAsia="Calibri"/>
          <w:sz w:val="28"/>
          <w:szCs w:val="28"/>
          <w:lang w:eastAsia="en-US"/>
        </w:rPr>
      </w:pPr>
      <w:r w:rsidRPr="009E7181">
        <w:rPr>
          <w:rFonts w:eastAsia="Calibri"/>
          <w:sz w:val="28"/>
          <w:szCs w:val="28"/>
          <w:lang w:eastAsia="en-US"/>
        </w:rPr>
        <w:t xml:space="preserve">Долговая политика формируется с учетом прогноза социально-экономического развития Шарыповского муниципального округа в целях реализации бюджетной политики округа. </w:t>
      </w:r>
    </w:p>
    <w:p w:rsidR="009E7181" w:rsidRDefault="009E7181" w:rsidP="009E7181">
      <w:pPr>
        <w:spacing w:before="120"/>
        <w:ind w:firstLine="709"/>
        <w:jc w:val="both"/>
        <w:rPr>
          <w:sz w:val="28"/>
          <w:szCs w:val="28"/>
        </w:rPr>
      </w:pPr>
      <w:r w:rsidRPr="009E7181">
        <w:rPr>
          <w:rFonts w:eastAsia="Calibri"/>
          <w:sz w:val="28"/>
          <w:szCs w:val="28"/>
          <w:lang w:eastAsia="en-US"/>
        </w:rPr>
        <w:lastRenderedPageBreak/>
        <w:t xml:space="preserve">При разработке долговой политики Шарыповского муниципального округа анализировались и учитывались факторы, влияющие на размер дефицита бюджета округа и, следовательно, на потребность округа в заемном финансировании. </w:t>
      </w:r>
      <w:r w:rsidRPr="009E7181">
        <w:rPr>
          <w:sz w:val="28"/>
          <w:szCs w:val="28"/>
        </w:rPr>
        <w:t>Благодаря принятым в предыдущие периоды и планируемым мерам по росту доходов, повышению эффективности расходов и снижению дефицита бюджета округа муниципальный долг на 2024-2026 годы планируется в размере 0 рублей.</w:t>
      </w:r>
    </w:p>
    <w:p w:rsidR="009E7181" w:rsidRPr="009E7181" w:rsidRDefault="009E7181" w:rsidP="009E7181">
      <w:pPr>
        <w:spacing w:before="120"/>
        <w:ind w:firstLine="709"/>
        <w:jc w:val="both"/>
        <w:rPr>
          <w:rFonts w:eastAsia="Calibri"/>
          <w:sz w:val="28"/>
          <w:szCs w:val="28"/>
          <w:lang w:eastAsia="en-US"/>
        </w:rPr>
      </w:pPr>
    </w:p>
    <w:sectPr w:rsidR="009E7181" w:rsidRPr="009E7181" w:rsidSect="00B803A7">
      <w:headerReference w:type="even" r:id="rId21"/>
      <w:headerReference w:type="default" r:id="rId22"/>
      <w:headerReference w:type="first" r:id="rId23"/>
      <w:pgSz w:w="11906" w:h="16838"/>
      <w:pgMar w:top="403" w:right="709" w:bottom="56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641" w:rsidRDefault="00603641">
      <w:r>
        <w:separator/>
      </w:r>
    </w:p>
  </w:endnote>
  <w:endnote w:type="continuationSeparator" w:id="0">
    <w:p w:rsidR="00603641" w:rsidRDefault="0060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 New Roman Полужирный">
    <w:altName w:val="Times New Roman"/>
    <w:panose1 w:val="02020803070505020304"/>
    <w:charset w:val="CC"/>
    <w:family w:val="roman"/>
    <w:pitch w:val="variable"/>
  </w:font>
  <w:font w:name="TimesNewRomanPSMT">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641" w:rsidRDefault="00603641">
      <w:r>
        <w:separator/>
      </w:r>
    </w:p>
  </w:footnote>
  <w:footnote w:type="continuationSeparator" w:id="0">
    <w:p w:rsidR="00603641" w:rsidRDefault="00603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70" w:rsidRDefault="00F47F70" w:rsidP="00590C8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47F70" w:rsidRDefault="00F47F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70" w:rsidRDefault="00F47F70">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70" w:rsidRDefault="00F47F70">
    <w:pPr>
      <w:pStyle w:val="a3"/>
      <w:jc w:val="center"/>
    </w:pPr>
  </w:p>
  <w:p w:rsidR="00F47F70" w:rsidRDefault="00F47F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CA6"/>
    <w:multiLevelType w:val="multilevel"/>
    <w:tmpl w:val="0419001F"/>
    <w:lvl w:ilvl="0">
      <w:start w:val="1"/>
      <w:numFmt w:val="decimal"/>
      <w:lvlText w:val="%1."/>
      <w:lvlJc w:val="left"/>
      <w:pPr>
        <w:tabs>
          <w:tab w:val="num" w:pos="1101"/>
        </w:tabs>
        <w:ind w:left="1101" w:hanging="360"/>
      </w:pPr>
    </w:lvl>
    <w:lvl w:ilvl="1">
      <w:start w:val="1"/>
      <w:numFmt w:val="decimal"/>
      <w:lvlText w:val="%1.%2."/>
      <w:lvlJc w:val="left"/>
      <w:pPr>
        <w:tabs>
          <w:tab w:val="num" w:pos="1914"/>
        </w:tabs>
        <w:ind w:left="1914" w:hanging="432"/>
      </w:p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1">
    <w:nsid w:val="0420716E"/>
    <w:multiLevelType w:val="hybridMultilevel"/>
    <w:tmpl w:val="A37EC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4D46B6"/>
    <w:multiLevelType w:val="hybridMultilevel"/>
    <w:tmpl w:val="E04C83A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25116"/>
    <w:multiLevelType w:val="hybridMultilevel"/>
    <w:tmpl w:val="C706EB52"/>
    <w:lvl w:ilvl="0" w:tplc="04601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A40FB5"/>
    <w:multiLevelType w:val="multilevel"/>
    <w:tmpl w:val="79B6DF40"/>
    <w:lvl w:ilvl="0">
      <w:start w:val="1"/>
      <w:numFmt w:val="upperRoman"/>
      <w:lvlText w:val="%1."/>
      <w:lvlJc w:val="left"/>
      <w:pPr>
        <w:ind w:left="1080" w:hanging="720"/>
      </w:pPr>
      <w:rPr>
        <w:rFonts w:hint="default"/>
      </w:rPr>
    </w:lvl>
    <w:lvl w:ilvl="1">
      <w:start w:val="1"/>
      <w:numFmt w:val="decimal"/>
      <w:pStyle w:val="11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nsid w:val="14412660"/>
    <w:multiLevelType w:val="hybridMultilevel"/>
    <w:tmpl w:val="AF4A53EA"/>
    <w:lvl w:ilvl="0" w:tplc="04190001">
      <w:start w:val="1"/>
      <w:numFmt w:val="bullet"/>
      <w:lvlText w:val=""/>
      <w:lvlJc w:val="left"/>
      <w:pPr>
        <w:ind w:left="2485" w:hanging="360"/>
      </w:pPr>
      <w:rPr>
        <w:rFonts w:ascii="Symbol" w:hAnsi="Symbol" w:hint="default"/>
        <w:b w:val="0"/>
        <w:sz w:val="24"/>
        <w:szCs w:val="24"/>
      </w:rPr>
    </w:lvl>
    <w:lvl w:ilvl="1" w:tplc="04190001">
      <w:start w:val="1"/>
      <w:numFmt w:val="bullet"/>
      <w:lvlText w:val=""/>
      <w:lvlJc w:val="left"/>
      <w:pPr>
        <w:ind w:left="3205" w:hanging="360"/>
      </w:pPr>
      <w:rPr>
        <w:rFonts w:ascii="Symbol" w:hAnsi="Symbol"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6">
    <w:nsid w:val="1D8106DD"/>
    <w:multiLevelType w:val="hybridMultilevel"/>
    <w:tmpl w:val="755CB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E344B"/>
    <w:multiLevelType w:val="hybridMultilevel"/>
    <w:tmpl w:val="5808AFE0"/>
    <w:lvl w:ilvl="0" w:tplc="D4D0E728">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454CAE"/>
    <w:multiLevelType w:val="hybridMultilevel"/>
    <w:tmpl w:val="306034FC"/>
    <w:lvl w:ilvl="0" w:tplc="04190001">
      <w:start w:val="1"/>
      <w:numFmt w:val="bullet"/>
      <w:lvlText w:val=""/>
      <w:lvlJc w:val="left"/>
      <w:pPr>
        <w:ind w:left="360" w:hanging="360"/>
      </w:pPr>
      <w:rPr>
        <w:rFonts w:ascii="Symbol" w:hAnsi="Symbol" w:hint="default"/>
        <w:b w:val="0"/>
        <w:sz w:val="24"/>
        <w:szCs w:val="24"/>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3D84893"/>
    <w:multiLevelType w:val="hybridMultilevel"/>
    <w:tmpl w:val="6576E2C6"/>
    <w:lvl w:ilvl="0" w:tplc="3710ECF8">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ED71FD"/>
    <w:multiLevelType w:val="multilevel"/>
    <w:tmpl w:val="9AD41E4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color w:val="1F4D78"/>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2484" w:hanging="108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540" w:hanging="1440"/>
      </w:pPr>
      <w:rPr>
        <w:rFonts w:hint="default"/>
        <w:color w:val="auto"/>
      </w:rPr>
    </w:lvl>
    <w:lvl w:ilvl="6">
      <w:start w:val="1"/>
      <w:numFmt w:val="decimal"/>
      <w:isLgl/>
      <w:lvlText w:val="%1.%2.%3.%4.%5.%6.%7."/>
      <w:lvlJc w:val="left"/>
      <w:pPr>
        <w:ind w:left="4248" w:hanging="1800"/>
      </w:pPr>
      <w:rPr>
        <w:rFonts w:hint="default"/>
        <w:color w:val="auto"/>
      </w:rPr>
    </w:lvl>
    <w:lvl w:ilvl="7">
      <w:start w:val="1"/>
      <w:numFmt w:val="decimal"/>
      <w:isLgl/>
      <w:lvlText w:val="%1.%2.%3.%4.%5.%6.%7.%8."/>
      <w:lvlJc w:val="left"/>
      <w:pPr>
        <w:ind w:left="4596" w:hanging="1800"/>
      </w:pPr>
      <w:rPr>
        <w:rFonts w:hint="default"/>
        <w:color w:val="auto"/>
      </w:rPr>
    </w:lvl>
    <w:lvl w:ilvl="8">
      <w:start w:val="1"/>
      <w:numFmt w:val="decimal"/>
      <w:isLgl/>
      <w:lvlText w:val="%1.%2.%3.%4.%5.%6.%7.%8.%9."/>
      <w:lvlJc w:val="left"/>
      <w:pPr>
        <w:ind w:left="5304" w:hanging="2160"/>
      </w:pPr>
      <w:rPr>
        <w:rFonts w:hint="default"/>
        <w:color w:val="auto"/>
      </w:rPr>
    </w:lvl>
  </w:abstractNum>
  <w:abstractNum w:abstractNumId="11">
    <w:nsid w:val="2BBD3D11"/>
    <w:multiLevelType w:val="hybridMultilevel"/>
    <w:tmpl w:val="C88C5E6E"/>
    <w:lvl w:ilvl="0" w:tplc="FF3AE0B2">
      <w:start w:val="1"/>
      <w:numFmt w:val="bullet"/>
      <w:lvlText w:val="•"/>
      <w:lvlJc w:val="left"/>
      <w:pPr>
        <w:ind w:left="1070" w:hanging="360"/>
      </w:pPr>
      <w:rPr>
        <w:rFonts w:ascii="Arial" w:hAnsi="Aria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nsid w:val="31FA7CED"/>
    <w:multiLevelType w:val="hybridMultilevel"/>
    <w:tmpl w:val="595805A0"/>
    <w:lvl w:ilvl="0" w:tplc="156C3E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A445F0"/>
    <w:multiLevelType w:val="hybridMultilevel"/>
    <w:tmpl w:val="7BDAF0B2"/>
    <w:lvl w:ilvl="0" w:tplc="4490A48A">
      <w:start w:val="1"/>
      <w:numFmt w:val="bullet"/>
      <w:lvlText w:val=""/>
      <w:lvlJc w:val="left"/>
      <w:pPr>
        <w:ind w:left="928"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35FA68B5"/>
    <w:multiLevelType w:val="multilevel"/>
    <w:tmpl w:val="7996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61051EB"/>
    <w:multiLevelType w:val="multilevel"/>
    <w:tmpl w:val="CAEC4D7E"/>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99B2780"/>
    <w:multiLevelType w:val="multilevel"/>
    <w:tmpl w:val="646CEA60"/>
    <w:lvl w:ilvl="0">
      <w:start w:val="1"/>
      <w:numFmt w:val="decimal"/>
      <w:pStyle w:val="1"/>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3B9B67CA"/>
    <w:multiLevelType w:val="hybridMultilevel"/>
    <w:tmpl w:val="1D0E03AA"/>
    <w:lvl w:ilvl="0" w:tplc="04190001">
      <w:start w:val="1"/>
      <w:numFmt w:val="bullet"/>
      <w:lvlText w:val=""/>
      <w:lvlJc w:val="left"/>
      <w:pPr>
        <w:ind w:left="2485" w:hanging="360"/>
      </w:pPr>
      <w:rPr>
        <w:rFonts w:ascii="Symbol" w:hAnsi="Symbol" w:hint="default"/>
        <w:b w:val="0"/>
        <w:sz w:val="24"/>
        <w:szCs w:val="24"/>
      </w:rPr>
    </w:lvl>
    <w:lvl w:ilvl="1" w:tplc="04190003">
      <w:start w:val="1"/>
      <w:numFmt w:val="bullet"/>
      <w:lvlText w:val="o"/>
      <w:lvlJc w:val="left"/>
      <w:pPr>
        <w:ind w:left="3205" w:hanging="360"/>
      </w:pPr>
      <w:rPr>
        <w:rFonts w:ascii="Courier New" w:hAnsi="Courier New" w:cs="Courier New"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18">
    <w:nsid w:val="43A67A4C"/>
    <w:multiLevelType w:val="hybridMultilevel"/>
    <w:tmpl w:val="C52CA24A"/>
    <w:lvl w:ilvl="0" w:tplc="5736435E">
      <w:start w:val="1"/>
      <w:numFmt w:val="decimal"/>
      <w:lvlText w:val="%1)"/>
      <w:lvlJc w:val="left"/>
      <w:pPr>
        <w:ind w:left="3054"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9">
    <w:nsid w:val="4927312E"/>
    <w:multiLevelType w:val="hybridMultilevel"/>
    <w:tmpl w:val="D682E110"/>
    <w:lvl w:ilvl="0" w:tplc="E8FE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9DA7BA3"/>
    <w:multiLevelType w:val="multilevel"/>
    <w:tmpl w:val="17A0D126"/>
    <w:lvl w:ilvl="0">
      <w:start w:val="1"/>
      <w:numFmt w:val="upperRoman"/>
      <w:lvlText w:val="%1."/>
      <w:lvlJc w:val="left"/>
      <w:pPr>
        <w:ind w:left="720" w:hanging="360"/>
      </w:pPr>
      <w:rPr>
        <w:rFonts w:hint="default"/>
      </w:rPr>
    </w:lvl>
    <w:lvl w:ilvl="1">
      <w:start w:val="1"/>
      <w:numFmt w:val="decimal"/>
      <w:isLgl/>
      <w:lvlText w:val="%1.%2."/>
      <w:lvlJc w:val="left"/>
      <w:pPr>
        <w:ind w:left="1428" w:hanging="720"/>
      </w:pPr>
      <w:rPr>
        <w:rFonts w:ascii="Times New Roman" w:hAnsi="Times New Roman" w:cs="Times New Roman"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2">
    <w:nsid w:val="4F023CFC"/>
    <w:multiLevelType w:val="hybridMultilevel"/>
    <w:tmpl w:val="BD6A46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9B127B"/>
    <w:multiLevelType w:val="hybridMultilevel"/>
    <w:tmpl w:val="94BEA5B4"/>
    <w:lvl w:ilvl="0" w:tplc="EF424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D02B65"/>
    <w:multiLevelType w:val="hybridMultilevel"/>
    <w:tmpl w:val="28F250A0"/>
    <w:lvl w:ilvl="0" w:tplc="04190001">
      <w:start w:val="1"/>
      <w:numFmt w:val="bullet"/>
      <w:lvlText w:val=""/>
      <w:lvlJc w:val="left"/>
      <w:pPr>
        <w:ind w:left="720" w:hanging="360"/>
      </w:pPr>
      <w:rPr>
        <w:rFonts w:ascii="Symbol" w:hAnsi="Symbol" w:hint="default"/>
        <w:b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B9C2F81"/>
    <w:multiLevelType w:val="multilevel"/>
    <w:tmpl w:val="AF70027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DA96B50"/>
    <w:multiLevelType w:val="multilevel"/>
    <w:tmpl w:val="6C626C7A"/>
    <w:lvl w:ilvl="0">
      <w:start w:val="1"/>
      <w:numFmt w:val="decimal"/>
      <w:lvlText w:val="%1."/>
      <w:lvlJc w:val="left"/>
      <w:pPr>
        <w:ind w:left="1069" w:hanging="360"/>
      </w:pPr>
      <w:rPr>
        <w:rFonts w:hint="default"/>
        <w:b/>
        <w:color w:val="C00000"/>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7">
    <w:nsid w:val="605C77CB"/>
    <w:multiLevelType w:val="hybridMultilevel"/>
    <w:tmpl w:val="E49A9EDA"/>
    <w:lvl w:ilvl="0" w:tplc="04190003">
      <w:start w:val="1"/>
      <w:numFmt w:val="bullet"/>
      <w:lvlText w:val="o"/>
      <w:lvlJc w:val="left"/>
      <w:pPr>
        <w:ind w:left="1434" w:hanging="360"/>
      </w:pPr>
      <w:rPr>
        <w:rFonts w:ascii="Courier New" w:hAnsi="Courier New" w:cs="Courier New"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8">
    <w:nsid w:val="61636EEB"/>
    <w:multiLevelType w:val="hybridMultilevel"/>
    <w:tmpl w:val="0D6E8998"/>
    <w:lvl w:ilvl="0" w:tplc="377C0E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2C276B0"/>
    <w:multiLevelType w:val="hybridMultilevel"/>
    <w:tmpl w:val="DA8A5C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3C4C66"/>
    <w:multiLevelType w:val="hybridMultilevel"/>
    <w:tmpl w:val="309E79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6F463F7"/>
    <w:multiLevelType w:val="multilevel"/>
    <w:tmpl w:val="6FB4E120"/>
    <w:lvl w:ilvl="0">
      <w:start w:val="1"/>
      <w:numFmt w:val="decimal"/>
      <w:lvlText w:val="%1."/>
      <w:lvlJc w:val="left"/>
      <w:pPr>
        <w:ind w:left="360" w:hanging="360"/>
      </w:pPr>
      <w:rPr>
        <w:rFonts w:hint="default"/>
      </w:rPr>
    </w:lvl>
    <w:lvl w:ilvl="1">
      <w:start w:val="1"/>
      <w:numFmt w:val="decimal"/>
      <w:lvlText w:val="2.%2"/>
      <w:lvlJc w:val="left"/>
      <w:pPr>
        <w:ind w:left="723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5">
    <w:nsid w:val="70B64E15"/>
    <w:multiLevelType w:val="hybridMultilevel"/>
    <w:tmpl w:val="65223D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9464728"/>
    <w:multiLevelType w:val="hybridMultilevel"/>
    <w:tmpl w:val="56A8E8A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8"/>
  </w:num>
  <w:num w:numId="3">
    <w:abstractNumId w:val="21"/>
  </w:num>
  <w:num w:numId="4">
    <w:abstractNumId w:val="7"/>
  </w:num>
  <w:num w:numId="5">
    <w:abstractNumId w:val="34"/>
  </w:num>
  <w:num w:numId="6">
    <w:abstractNumId w:val="19"/>
  </w:num>
  <w:num w:numId="7">
    <w:abstractNumId w:val="32"/>
  </w:num>
  <w:num w:numId="8">
    <w:abstractNumId w:val="31"/>
  </w:num>
  <w:num w:numId="9">
    <w:abstractNumId w:val="33"/>
  </w:num>
  <w:num w:numId="10">
    <w:abstractNumId w:val="13"/>
  </w:num>
  <w:num w:numId="11">
    <w:abstractNumId w:val="15"/>
  </w:num>
  <w:num w:numId="12">
    <w:abstractNumId w:val="9"/>
  </w:num>
  <w:num w:numId="13">
    <w:abstractNumId w:val="11"/>
  </w:num>
  <w:num w:numId="14">
    <w:abstractNumId w:val="4"/>
  </w:num>
  <w:num w:numId="15">
    <w:abstractNumId w:val="25"/>
  </w:num>
  <w:num w:numId="16">
    <w:abstractNumId w:val="16"/>
  </w:num>
  <w:num w:numId="17">
    <w:abstractNumId w:val="22"/>
  </w:num>
  <w:num w:numId="18">
    <w:abstractNumId w:val="1"/>
  </w:num>
  <w:num w:numId="19">
    <w:abstractNumId w:val="29"/>
  </w:num>
  <w:num w:numId="20">
    <w:abstractNumId w:val="28"/>
  </w:num>
  <w:num w:numId="21">
    <w:abstractNumId w:val="35"/>
  </w:num>
  <w:num w:numId="22">
    <w:abstractNumId w:val="36"/>
  </w:num>
  <w:num w:numId="23">
    <w:abstractNumId w:val="6"/>
  </w:num>
  <w:num w:numId="24">
    <w:abstractNumId w:val="5"/>
  </w:num>
  <w:num w:numId="25">
    <w:abstractNumId w:val="30"/>
  </w:num>
  <w:num w:numId="26">
    <w:abstractNumId w:val="27"/>
  </w:num>
  <w:num w:numId="27">
    <w:abstractNumId w:val="8"/>
  </w:num>
  <w:num w:numId="28">
    <w:abstractNumId w:val="17"/>
  </w:num>
  <w:num w:numId="29">
    <w:abstractNumId w:val="2"/>
  </w:num>
  <w:num w:numId="30">
    <w:abstractNumId w:val="24"/>
  </w:num>
  <w:num w:numId="31">
    <w:abstractNumId w:val="10"/>
  </w:num>
  <w:num w:numId="32">
    <w:abstractNumId w:val="14"/>
  </w:num>
  <w:num w:numId="33">
    <w:abstractNumId w:val="3"/>
  </w:num>
  <w:num w:numId="34">
    <w:abstractNumId w:val="26"/>
  </w:num>
  <w:num w:numId="35">
    <w:abstractNumId w:val="23"/>
  </w:num>
  <w:num w:numId="36">
    <w:abstractNumId w:val="1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6F3F"/>
    <w:rsid w:val="000026DA"/>
    <w:rsid w:val="00006284"/>
    <w:rsid w:val="000065CF"/>
    <w:rsid w:val="00013E20"/>
    <w:rsid w:val="000206AB"/>
    <w:rsid w:val="0002126D"/>
    <w:rsid w:val="0007035E"/>
    <w:rsid w:val="00094363"/>
    <w:rsid w:val="000A04D9"/>
    <w:rsid w:val="000A51D8"/>
    <w:rsid w:val="000A617C"/>
    <w:rsid w:val="000A791F"/>
    <w:rsid w:val="000E6DD1"/>
    <w:rsid w:val="000F6DAC"/>
    <w:rsid w:val="001079CA"/>
    <w:rsid w:val="00120935"/>
    <w:rsid w:val="001274AC"/>
    <w:rsid w:val="001631ED"/>
    <w:rsid w:val="00163578"/>
    <w:rsid w:val="00175DA2"/>
    <w:rsid w:val="001878C6"/>
    <w:rsid w:val="001A2ECB"/>
    <w:rsid w:val="001A73C3"/>
    <w:rsid w:val="001C27C1"/>
    <w:rsid w:val="001C2DB2"/>
    <w:rsid w:val="001C34F3"/>
    <w:rsid w:val="001D1AAF"/>
    <w:rsid w:val="001D58A1"/>
    <w:rsid w:val="001D76C4"/>
    <w:rsid w:val="00200D05"/>
    <w:rsid w:val="00207C5C"/>
    <w:rsid w:val="002131E0"/>
    <w:rsid w:val="00231DFE"/>
    <w:rsid w:val="00244618"/>
    <w:rsid w:val="00265626"/>
    <w:rsid w:val="00274206"/>
    <w:rsid w:val="0027595A"/>
    <w:rsid w:val="00291839"/>
    <w:rsid w:val="002A178E"/>
    <w:rsid w:val="002B61E5"/>
    <w:rsid w:val="002E072B"/>
    <w:rsid w:val="002F4314"/>
    <w:rsid w:val="002F4572"/>
    <w:rsid w:val="002F7D64"/>
    <w:rsid w:val="0030147E"/>
    <w:rsid w:val="00323C09"/>
    <w:rsid w:val="00324D17"/>
    <w:rsid w:val="003356F1"/>
    <w:rsid w:val="00366C4A"/>
    <w:rsid w:val="0037776F"/>
    <w:rsid w:val="0038456D"/>
    <w:rsid w:val="003976CC"/>
    <w:rsid w:val="003A258C"/>
    <w:rsid w:val="003B055E"/>
    <w:rsid w:val="003C378D"/>
    <w:rsid w:val="003D677C"/>
    <w:rsid w:val="003E0A2C"/>
    <w:rsid w:val="003E4E28"/>
    <w:rsid w:val="00404820"/>
    <w:rsid w:val="00406D4A"/>
    <w:rsid w:val="00425818"/>
    <w:rsid w:val="004341C3"/>
    <w:rsid w:val="00437BF9"/>
    <w:rsid w:val="00447162"/>
    <w:rsid w:val="0045042D"/>
    <w:rsid w:val="00452B88"/>
    <w:rsid w:val="00456B42"/>
    <w:rsid w:val="00461BE2"/>
    <w:rsid w:val="00464E12"/>
    <w:rsid w:val="004724A7"/>
    <w:rsid w:val="00472EC8"/>
    <w:rsid w:val="00485094"/>
    <w:rsid w:val="00486CCF"/>
    <w:rsid w:val="00497FD6"/>
    <w:rsid w:val="004A4159"/>
    <w:rsid w:val="004B5227"/>
    <w:rsid w:val="004C5401"/>
    <w:rsid w:val="004C778D"/>
    <w:rsid w:val="004E30B4"/>
    <w:rsid w:val="004F008C"/>
    <w:rsid w:val="004F4083"/>
    <w:rsid w:val="004F4136"/>
    <w:rsid w:val="00505A49"/>
    <w:rsid w:val="005067A1"/>
    <w:rsid w:val="005102C5"/>
    <w:rsid w:val="00517F4C"/>
    <w:rsid w:val="00535F62"/>
    <w:rsid w:val="00536F5C"/>
    <w:rsid w:val="00550873"/>
    <w:rsid w:val="005569AB"/>
    <w:rsid w:val="00587871"/>
    <w:rsid w:val="00590C83"/>
    <w:rsid w:val="005B27C5"/>
    <w:rsid w:val="005B6E42"/>
    <w:rsid w:val="005C13C0"/>
    <w:rsid w:val="005C75C8"/>
    <w:rsid w:val="005D7B78"/>
    <w:rsid w:val="00603641"/>
    <w:rsid w:val="006119ED"/>
    <w:rsid w:val="00630D60"/>
    <w:rsid w:val="006373D7"/>
    <w:rsid w:val="00644AAF"/>
    <w:rsid w:val="006471F5"/>
    <w:rsid w:val="00651953"/>
    <w:rsid w:val="00651B6E"/>
    <w:rsid w:val="00653C91"/>
    <w:rsid w:val="00655836"/>
    <w:rsid w:val="00671C4C"/>
    <w:rsid w:val="00677FC2"/>
    <w:rsid w:val="006A3ADD"/>
    <w:rsid w:val="006B4025"/>
    <w:rsid w:val="006C4BF6"/>
    <w:rsid w:val="006D1879"/>
    <w:rsid w:val="006E6E73"/>
    <w:rsid w:val="006F734E"/>
    <w:rsid w:val="00702A01"/>
    <w:rsid w:val="00724E87"/>
    <w:rsid w:val="0073021E"/>
    <w:rsid w:val="007363D6"/>
    <w:rsid w:val="00762405"/>
    <w:rsid w:val="007640D3"/>
    <w:rsid w:val="007755B8"/>
    <w:rsid w:val="00797E6F"/>
    <w:rsid w:val="007C7B66"/>
    <w:rsid w:val="007F466B"/>
    <w:rsid w:val="00803FB7"/>
    <w:rsid w:val="00820D6E"/>
    <w:rsid w:val="00831A0F"/>
    <w:rsid w:val="00841A29"/>
    <w:rsid w:val="0085562E"/>
    <w:rsid w:val="00862F19"/>
    <w:rsid w:val="00885109"/>
    <w:rsid w:val="00892E4A"/>
    <w:rsid w:val="008967EF"/>
    <w:rsid w:val="008C75CB"/>
    <w:rsid w:val="008D31DA"/>
    <w:rsid w:val="008F243B"/>
    <w:rsid w:val="008F5BEC"/>
    <w:rsid w:val="00901A76"/>
    <w:rsid w:val="00906654"/>
    <w:rsid w:val="00906C3C"/>
    <w:rsid w:val="009219D8"/>
    <w:rsid w:val="00931ED0"/>
    <w:rsid w:val="00936C8B"/>
    <w:rsid w:val="00965258"/>
    <w:rsid w:val="00986F3F"/>
    <w:rsid w:val="009B3670"/>
    <w:rsid w:val="009C2091"/>
    <w:rsid w:val="009C3051"/>
    <w:rsid w:val="009C3B86"/>
    <w:rsid w:val="009C438B"/>
    <w:rsid w:val="009C72BD"/>
    <w:rsid w:val="009D6874"/>
    <w:rsid w:val="009E2660"/>
    <w:rsid w:val="009E2FA0"/>
    <w:rsid w:val="009E7181"/>
    <w:rsid w:val="009F7A74"/>
    <w:rsid w:val="00A20414"/>
    <w:rsid w:val="00A304B2"/>
    <w:rsid w:val="00A34CCF"/>
    <w:rsid w:val="00A37566"/>
    <w:rsid w:val="00A378E7"/>
    <w:rsid w:val="00A4113A"/>
    <w:rsid w:val="00A442C4"/>
    <w:rsid w:val="00A64486"/>
    <w:rsid w:val="00A70415"/>
    <w:rsid w:val="00A70AF1"/>
    <w:rsid w:val="00A71AFA"/>
    <w:rsid w:val="00A72D51"/>
    <w:rsid w:val="00A766E4"/>
    <w:rsid w:val="00A874CB"/>
    <w:rsid w:val="00A9705E"/>
    <w:rsid w:val="00A97922"/>
    <w:rsid w:val="00AA1040"/>
    <w:rsid w:val="00AC214D"/>
    <w:rsid w:val="00AC794F"/>
    <w:rsid w:val="00AD4908"/>
    <w:rsid w:val="00AD7757"/>
    <w:rsid w:val="00AE319E"/>
    <w:rsid w:val="00AE7212"/>
    <w:rsid w:val="00AE7797"/>
    <w:rsid w:val="00B07541"/>
    <w:rsid w:val="00B13916"/>
    <w:rsid w:val="00B24C4A"/>
    <w:rsid w:val="00B354F3"/>
    <w:rsid w:val="00B36CD8"/>
    <w:rsid w:val="00B4025A"/>
    <w:rsid w:val="00B4337B"/>
    <w:rsid w:val="00B47C32"/>
    <w:rsid w:val="00B532B3"/>
    <w:rsid w:val="00B71C91"/>
    <w:rsid w:val="00B72161"/>
    <w:rsid w:val="00B803A7"/>
    <w:rsid w:val="00B852A8"/>
    <w:rsid w:val="00B972F9"/>
    <w:rsid w:val="00BA48AC"/>
    <w:rsid w:val="00BA53B0"/>
    <w:rsid w:val="00BD0D2F"/>
    <w:rsid w:val="00BE2313"/>
    <w:rsid w:val="00BE6B46"/>
    <w:rsid w:val="00C02E00"/>
    <w:rsid w:val="00C47CC7"/>
    <w:rsid w:val="00C739E5"/>
    <w:rsid w:val="00C964AC"/>
    <w:rsid w:val="00C965E7"/>
    <w:rsid w:val="00CA695E"/>
    <w:rsid w:val="00CB1689"/>
    <w:rsid w:val="00CB5BA8"/>
    <w:rsid w:val="00CC25FE"/>
    <w:rsid w:val="00CC72C9"/>
    <w:rsid w:val="00CD01E5"/>
    <w:rsid w:val="00CE1810"/>
    <w:rsid w:val="00CE643A"/>
    <w:rsid w:val="00CF27CA"/>
    <w:rsid w:val="00CF4C26"/>
    <w:rsid w:val="00D07463"/>
    <w:rsid w:val="00D07E16"/>
    <w:rsid w:val="00D359A2"/>
    <w:rsid w:val="00D45C5B"/>
    <w:rsid w:val="00D50930"/>
    <w:rsid w:val="00D50C2E"/>
    <w:rsid w:val="00D55E27"/>
    <w:rsid w:val="00D81F0C"/>
    <w:rsid w:val="00D840EE"/>
    <w:rsid w:val="00D91444"/>
    <w:rsid w:val="00D9494B"/>
    <w:rsid w:val="00D9538B"/>
    <w:rsid w:val="00DA62BE"/>
    <w:rsid w:val="00DA68FE"/>
    <w:rsid w:val="00DB317B"/>
    <w:rsid w:val="00DF79ED"/>
    <w:rsid w:val="00E04C28"/>
    <w:rsid w:val="00E12AD4"/>
    <w:rsid w:val="00E12FD3"/>
    <w:rsid w:val="00E206BA"/>
    <w:rsid w:val="00E21BD4"/>
    <w:rsid w:val="00E37139"/>
    <w:rsid w:val="00E44F53"/>
    <w:rsid w:val="00E67995"/>
    <w:rsid w:val="00E75EB1"/>
    <w:rsid w:val="00E818D5"/>
    <w:rsid w:val="00E9282E"/>
    <w:rsid w:val="00E93900"/>
    <w:rsid w:val="00EA0D20"/>
    <w:rsid w:val="00EA4A30"/>
    <w:rsid w:val="00EC037D"/>
    <w:rsid w:val="00EF3755"/>
    <w:rsid w:val="00F17B99"/>
    <w:rsid w:val="00F254F2"/>
    <w:rsid w:val="00F30F8B"/>
    <w:rsid w:val="00F36DA1"/>
    <w:rsid w:val="00F47F70"/>
    <w:rsid w:val="00F56469"/>
    <w:rsid w:val="00F7752C"/>
    <w:rsid w:val="00FA5888"/>
    <w:rsid w:val="00FB7676"/>
    <w:rsid w:val="00FC428C"/>
    <w:rsid w:val="00FD099B"/>
    <w:rsid w:val="00FE2D92"/>
    <w:rsid w:val="00FE6AE8"/>
    <w:rsid w:val="00FE7017"/>
    <w:rsid w:val="00FF1FEE"/>
    <w:rsid w:val="00FF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C3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EA4A3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B47C32"/>
    <w:pPr>
      <w:keepNext/>
      <w:spacing w:before="240" w:after="60"/>
      <w:jc w:val="both"/>
      <w:outlineLvl w:val="1"/>
    </w:pPr>
    <w:rPr>
      <w:rFonts w:ascii="Arial" w:hAnsi="Arial" w:cs="Arial"/>
      <w:b/>
      <w:bCs/>
      <w:i/>
      <w:iCs/>
      <w:sz w:val="28"/>
      <w:szCs w:val="28"/>
    </w:rPr>
  </w:style>
  <w:style w:type="paragraph" w:styleId="30">
    <w:name w:val="heading 3"/>
    <w:basedOn w:val="a"/>
    <w:next w:val="a"/>
    <w:link w:val="31"/>
    <w:qFormat/>
    <w:rsid w:val="000E6DD1"/>
    <w:pPr>
      <w:keepNext/>
      <w:spacing w:before="240" w:after="60"/>
      <w:jc w:val="both"/>
      <w:outlineLvl w:val="2"/>
    </w:pPr>
    <w:rPr>
      <w:rFonts w:ascii="Arial" w:hAnsi="Arial" w:cs="Arial"/>
      <w:b/>
      <w:bCs/>
      <w:sz w:val="26"/>
      <w:szCs w:val="26"/>
    </w:rPr>
  </w:style>
  <w:style w:type="paragraph" w:styleId="4">
    <w:name w:val="heading 4"/>
    <w:basedOn w:val="a"/>
    <w:next w:val="a"/>
    <w:link w:val="40"/>
    <w:uiPriority w:val="9"/>
    <w:semiHidden/>
    <w:unhideWhenUsed/>
    <w:qFormat/>
    <w:rsid w:val="00DA68FE"/>
    <w:pPr>
      <w:keepNext/>
      <w:keepLines/>
      <w:spacing w:before="200" w:line="276" w:lineRule="auto"/>
      <w:outlineLvl w:val="3"/>
    </w:pPr>
    <w:rPr>
      <w:rFonts w:ascii="Cambria" w:hAnsi="Cambria"/>
      <w:iCs/>
      <w:sz w:val="28"/>
      <w:szCs w:val="22"/>
      <w:lang w:eastAsia="en-US"/>
    </w:rPr>
  </w:style>
  <w:style w:type="paragraph" w:styleId="5">
    <w:name w:val="heading 5"/>
    <w:basedOn w:val="a"/>
    <w:next w:val="a"/>
    <w:link w:val="50"/>
    <w:uiPriority w:val="9"/>
    <w:semiHidden/>
    <w:unhideWhenUsed/>
    <w:qFormat/>
    <w:rsid w:val="00DA68FE"/>
    <w:pPr>
      <w:keepNext/>
      <w:keepLines/>
      <w:spacing w:before="200" w:line="276" w:lineRule="auto"/>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47C32"/>
    <w:rPr>
      <w:rFonts w:ascii="Arial" w:eastAsia="Times New Roman" w:hAnsi="Arial" w:cs="Arial"/>
      <w:b/>
      <w:bCs/>
      <w:i/>
      <w:iCs/>
      <w:sz w:val="28"/>
      <w:szCs w:val="28"/>
      <w:lang w:eastAsia="ru-RU"/>
    </w:rPr>
  </w:style>
  <w:style w:type="paragraph" w:styleId="a3">
    <w:name w:val="header"/>
    <w:basedOn w:val="a"/>
    <w:link w:val="a4"/>
    <w:uiPriority w:val="99"/>
    <w:rsid w:val="00B47C32"/>
    <w:pPr>
      <w:tabs>
        <w:tab w:val="center" w:pos="4677"/>
        <w:tab w:val="right" w:pos="9355"/>
      </w:tabs>
    </w:pPr>
  </w:style>
  <w:style w:type="character" w:customStyle="1" w:styleId="a4">
    <w:name w:val="Верхний колонтитул Знак"/>
    <w:basedOn w:val="a0"/>
    <w:link w:val="a3"/>
    <w:uiPriority w:val="99"/>
    <w:rsid w:val="00B47C32"/>
    <w:rPr>
      <w:rFonts w:ascii="Times New Roman" w:eastAsia="Times New Roman" w:hAnsi="Times New Roman" w:cs="Times New Roman"/>
      <w:sz w:val="24"/>
      <w:szCs w:val="24"/>
      <w:lang w:eastAsia="ru-RU"/>
    </w:rPr>
  </w:style>
  <w:style w:type="character" w:styleId="a5">
    <w:name w:val="page number"/>
    <w:basedOn w:val="a0"/>
    <w:rsid w:val="00B47C32"/>
  </w:style>
  <w:style w:type="paragraph" w:customStyle="1" w:styleId="ConsNormal">
    <w:name w:val="ConsNormal"/>
    <w:uiPriority w:val="99"/>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Indent"/>
    <w:aliases w:val="Основной текст 1,Нумерованный список !!,Надин стиль,Основной текст без отступа"/>
    <w:basedOn w:val="a"/>
    <w:link w:val="a7"/>
    <w:qFormat/>
    <w:rsid w:val="00B47C32"/>
    <w:pPr>
      <w:ind w:firstLine="709"/>
      <w:jc w:val="both"/>
    </w:pPr>
    <w:rPr>
      <w:sz w:val="28"/>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B47C32"/>
    <w:rPr>
      <w:rFonts w:ascii="Times New Roman" w:eastAsia="Times New Roman" w:hAnsi="Times New Roman" w:cs="Times New Roman"/>
      <w:sz w:val="28"/>
      <w:szCs w:val="24"/>
      <w:lang w:eastAsia="ru-RU"/>
    </w:rPr>
  </w:style>
  <w:style w:type="paragraph" w:styleId="a8">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9"/>
    <w:uiPriority w:val="34"/>
    <w:qFormat/>
    <w:rsid w:val="00B47C32"/>
    <w:pPr>
      <w:ind w:left="720"/>
      <w:contextualSpacing/>
    </w:pPr>
  </w:style>
  <w:style w:type="paragraph" w:customStyle="1" w:styleId="ConsPlusNormal">
    <w:name w:val="ConsPlusNormal"/>
    <w:link w:val="ConsPlusNormal0"/>
    <w:qFormat/>
    <w:rsid w:val="00B47C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8"/>
    <w:uiPriority w:val="34"/>
    <w:qFormat/>
    <w:locked/>
    <w:rsid w:val="00B47C32"/>
    <w:rPr>
      <w:rFonts w:ascii="Times New Roman" w:eastAsia="Times New Roman" w:hAnsi="Times New Roman" w:cs="Times New Roman"/>
      <w:sz w:val="24"/>
      <w:szCs w:val="24"/>
      <w:lang w:eastAsia="ru-RU"/>
    </w:rPr>
  </w:style>
  <w:style w:type="paragraph" w:customStyle="1" w:styleId="Style4">
    <w:name w:val="Style4"/>
    <w:basedOn w:val="a"/>
    <w:uiPriority w:val="99"/>
    <w:rsid w:val="003E0A2C"/>
    <w:pPr>
      <w:widowControl w:val="0"/>
      <w:autoSpaceDE w:val="0"/>
      <w:autoSpaceDN w:val="0"/>
      <w:adjustRightInd w:val="0"/>
      <w:spacing w:line="322" w:lineRule="exact"/>
    </w:pPr>
    <w:rPr>
      <w:rFonts w:eastAsiaTheme="minorEastAsia"/>
    </w:rPr>
  </w:style>
  <w:style w:type="character" w:customStyle="1" w:styleId="FontStyle19">
    <w:name w:val="Font Style19"/>
    <w:basedOn w:val="a0"/>
    <w:rsid w:val="003E0A2C"/>
    <w:rPr>
      <w:rFonts w:ascii="Times New Roman" w:hAnsi="Times New Roman" w:cs="Times New Roman"/>
      <w:sz w:val="26"/>
      <w:szCs w:val="26"/>
    </w:rPr>
  </w:style>
  <w:style w:type="character" w:customStyle="1" w:styleId="11">
    <w:name w:val="Заголовок 1 Знак"/>
    <w:basedOn w:val="a0"/>
    <w:link w:val="10"/>
    <w:rsid w:val="00EA4A30"/>
    <w:rPr>
      <w:rFonts w:asciiTheme="majorHAnsi" w:eastAsiaTheme="majorEastAsia" w:hAnsiTheme="majorHAnsi" w:cstheme="majorBidi"/>
      <w:b/>
      <w:bCs/>
      <w:color w:val="2E74B5" w:themeColor="accent1" w:themeShade="BF"/>
      <w:sz w:val="28"/>
      <w:szCs w:val="28"/>
      <w:lang w:eastAsia="ru-RU"/>
    </w:rPr>
  </w:style>
  <w:style w:type="paragraph" w:styleId="aa">
    <w:name w:val="footer"/>
    <w:basedOn w:val="a"/>
    <w:link w:val="ab"/>
    <w:unhideWhenUsed/>
    <w:rsid w:val="002131E0"/>
    <w:pPr>
      <w:tabs>
        <w:tab w:val="center" w:pos="4677"/>
        <w:tab w:val="right" w:pos="9355"/>
      </w:tabs>
    </w:pPr>
  </w:style>
  <w:style w:type="character" w:customStyle="1" w:styleId="ab">
    <w:name w:val="Нижний колонтитул Знак"/>
    <w:basedOn w:val="a0"/>
    <w:link w:val="aa"/>
    <w:rsid w:val="002131E0"/>
    <w:rPr>
      <w:rFonts w:ascii="Times New Roman" w:eastAsia="Times New Roman" w:hAnsi="Times New Roman" w:cs="Times New Roman"/>
      <w:sz w:val="24"/>
      <w:szCs w:val="24"/>
      <w:lang w:eastAsia="ru-RU"/>
    </w:rPr>
  </w:style>
  <w:style w:type="character" w:customStyle="1" w:styleId="31">
    <w:name w:val="Заголовок 3 Знак"/>
    <w:basedOn w:val="a0"/>
    <w:link w:val="30"/>
    <w:rsid w:val="000E6DD1"/>
    <w:rPr>
      <w:rFonts w:ascii="Arial" w:eastAsia="Times New Roman" w:hAnsi="Arial" w:cs="Arial"/>
      <w:b/>
      <w:bCs/>
      <w:sz w:val="26"/>
      <w:szCs w:val="26"/>
      <w:lang w:eastAsia="ru-RU"/>
    </w:rPr>
  </w:style>
  <w:style w:type="paragraph" w:styleId="ac">
    <w:name w:val="Balloon Text"/>
    <w:basedOn w:val="a"/>
    <w:link w:val="ad"/>
    <w:semiHidden/>
    <w:rsid w:val="000E6DD1"/>
    <w:pPr>
      <w:jc w:val="both"/>
    </w:pPr>
    <w:rPr>
      <w:rFonts w:ascii="Tahoma" w:hAnsi="Tahoma" w:cs="Tahoma"/>
      <w:sz w:val="16"/>
      <w:szCs w:val="16"/>
    </w:rPr>
  </w:style>
  <w:style w:type="character" w:customStyle="1" w:styleId="ad">
    <w:name w:val="Текст выноски Знак"/>
    <w:basedOn w:val="a0"/>
    <w:link w:val="ac"/>
    <w:semiHidden/>
    <w:rsid w:val="000E6DD1"/>
    <w:rPr>
      <w:rFonts w:ascii="Tahoma" w:eastAsia="Times New Roman" w:hAnsi="Tahoma" w:cs="Tahoma"/>
      <w:sz w:val="16"/>
      <w:szCs w:val="16"/>
      <w:lang w:eastAsia="ru-RU"/>
    </w:rPr>
  </w:style>
  <w:style w:type="paragraph" w:styleId="ae">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f"/>
    <w:uiPriority w:val="99"/>
    <w:qFormat/>
    <w:rsid w:val="000E6DD1"/>
    <w:pPr>
      <w:spacing w:before="100" w:beforeAutospacing="1" w:after="100" w:afterAutospacing="1"/>
    </w:pPr>
  </w:style>
  <w:style w:type="paragraph" w:styleId="af0">
    <w:name w:val="Body Text"/>
    <w:basedOn w:val="a"/>
    <w:link w:val="af1"/>
    <w:rsid w:val="000E6DD1"/>
    <w:rPr>
      <w:sz w:val="28"/>
    </w:rPr>
  </w:style>
  <w:style w:type="character" w:customStyle="1" w:styleId="af1">
    <w:name w:val="Основной текст Знак"/>
    <w:basedOn w:val="a0"/>
    <w:link w:val="af0"/>
    <w:rsid w:val="000E6DD1"/>
    <w:rPr>
      <w:rFonts w:ascii="Times New Roman" w:eastAsia="Times New Roman" w:hAnsi="Times New Roman" w:cs="Times New Roman"/>
      <w:sz w:val="28"/>
      <w:szCs w:val="24"/>
      <w:lang w:eastAsia="ru-RU"/>
    </w:rPr>
  </w:style>
  <w:style w:type="paragraph" w:styleId="21">
    <w:name w:val="Body Text Indent 2"/>
    <w:basedOn w:val="a"/>
    <w:link w:val="22"/>
    <w:rsid w:val="000E6DD1"/>
    <w:pPr>
      <w:spacing w:after="120" w:line="480" w:lineRule="auto"/>
      <w:ind w:left="283"/>
      <w:jc w:val="both"/>
    </w:pPr>
    <w:rPr>
      <w:sz w:val="28"/>
    </w:rPr>
  </w:style>
  <w:style w:type="character" w:customStyle="1" w:styleId="22">
    <w:name w:val="Основной текст с отступом 2 Знак"/>
    <w:basedOn w:val="a0"/>
    <w:link w:val="21"/>
    <w:rsid w:val="000E6DD1"/>
    <w:rPr>
      <w:rFonts w:ascii="Times New Roman" w:eastAsia="Times New Roman" w:hAnsi="Times New Roman" w:cs="Times New Roman"/>
      <w:sz w:val="28"/>
      <w:szCs w:val="24"/>
      <w:lang w:eastAsia="ru-RU"/>
    </w:rPr>
  </w:style>
  <w:style w:type="paragraph" w:customStyle="1" w:styleId="ConsTitle">
    <w:name w:val="ConsTitle"/>
    <w:rsid w:val="000E6DD1"/>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Style2">
    <w:name w:val="Style 2"/>
    <w:rsid w:val="000E6DD1"/>
    <w:pPr>
      <w:widowControl w:val="0"/>
      <w:autoSpaceDE w:val="0"/>
      <w:autoSpaceDN w:val="0"/>
      <w:spacing w:after="0" w:line="240" w:lineRule="auto"/>
      <w:ind w:right="72" w:firstLine="504"/>
      <w:jc w:val="both"/>
    </w:pPr>
    <w:rPr>
      <w:rFonts w:ascii="Times New Roman" w:eastAsia="Times New Roman" w:hAnsi="Times New Roman" w:cs="Times New Roman"/>
      <w:sz w:val="18"/>
      <w:szCs w:val="18"/>
      <w:lang w:eastAsia="ru-RU"/>
    </w:rPr>
  </w:style>
  <w:style w:type="character" w:customStyle="1" w:styleId="CharacterStyle1">
    <w:name w:val="Character Style 1"/>
    <w:rsid w:val="000E6DD1"/>
    <w:rPr>
      <w:sz w:val="18"/>
      <w:szCs w:val="18"/>
    </w:rPr>
  </w:style>
  <w:style w:type="paragraph" w:customStyle="1" w:styleId="12">
    <w:name w:val="Абзац списка1"/>
    <w:basedOn w:val="a"/>
    <w:rsid w:val="000E6DD1"/>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Document Map"/>
    <w:basedOn w:val="a"/>
    <w:link w:val="af3"/>
    <w:semiHidden/>
    <w:rsid w:val="000E6DD1"/>
    <w:pPr>
      <w:shd w:val="clear" w:color="auto" w:fill="000080"/>
      <w:jc w:val="both"/>
    </w:pPr>
    <w:rPr>
      <w:rFonts w:ascii="Tahoma" w:hAnsi="Tahoma" w:cs="Tahoma"/>
      <w:sz w:val="20"/>
      <w:szCs w:val="20"/>
    </w:rPr>
  </w:style>
  <w:style w:type="character" w:customStyle="1" w:styleId="af3">
    <w:name w:val="Схема документа Знак"/>
    <w:basedOn w:val="a0"/>
    <w:link w:val="af2"/>
    <w:semiHidden/>
    <w:rsid w:val="000E6DD1"/>
    <w:rPr>
      <w:rFonts w:ascii="Tahoma" w:eastAsia="Times New Roman" w:hAnsi="Tahoma" w:cs="Tahoma"/>
      <w:sz w:val="20"/>
      <w:szCs w:val="20"/>
      <w:shd w:val="clear" w:color="auto" w:fill="000080"/>
      <w:lang w:eastAsia="ru-RU"/>
    </w:rPr>
  </w:style>
  <w:style w:type="paragraph" w:styleId="13">
    <w:name w:val="toc 1"/>
    <w:basedOn w:val="a"/>
    <w:next w:val="a"/>
    <w:autoRedefine/>
    <w:uiPriority w:val="39"/>
    <w:rsid w:val="000E6DD1"/>
    <w:pPr>
      <w:tabs>
        <w:tab w:val="left" w:pos="1120"/>
        <w:tab w:val="right" w:leader="dot" w:pos="9401"/>
      </w:tabs>
      <w:spacing w:before="360"/>
      <w:jc w:val="center"/>
    </w:pPr>
    <w:rPr>
      <w:b/>
      <w:bCs/>
      <w:caps/>
      <w:noProof/>
      <w:sz w:val="28"/>
    </w:rPr>
  </w:style>
  <w:style w:type="paragraph" w:styleId="23">
    <w:name w:val="toc 2"/>
    <w:basedOn w:val="a"/>
    <w:next w:val="a"/>
    <w:autoRedefine/>
    <w:uiPriority w:val="39"/>
    <w:rsid w:val="000E6DD1"/>
    <w:pPr>
      <w:tabs>
        <w:tab w:val="left" w:pos="-1425"/>
        <w:tab w:val="right" w:leader="dot" w:pos="9401"/>
      </w:tabs>
    </w:pPr>
    <w:rPr>
      <w:rFonts w:ascii="Arial" w:hAnsi="Arial"/>
      <w:bCs/>
      <w:noProof/>
    </w:rPr>
  </w:style>
  <w:style w:type="paragraph" w:styleId="32">
    <w:name w:val="toc 3"/>
    <w:basedOn w:val="a"/>
    <w:next w:val="a"/>
    <w:autoRedefine/>
    <w:uiPriority w:val="39"/>
    <w:rsid w:val="000E6DD1"/>
    <w:pPr>
      <w:tabs>
        <w:tab w:val="right" w:leader="dot" w:pos="9401"/>
      </w:tabs>
    </w:pPr>
    <w:rPr>
      <w:iCs/>
      <w:noProof/>
      <w:szCs w:val="20"/>
    </w:rPr>
  </w:style>
  <w:style w:type="paragraph" w:styleId="41">
    <w:name w:val="toc 4"/>
    <w:basedOn w:val="a"/>
    <w:next w:val="a"/>
    <w:autoRedefine/>
    <w:uiPriority w:val="39"/>
    <w:rsid w:val="000E6DD1"/>
    <w:pPr>
      <w:ind w:left="560"/>
    </w:pPr>
    <w:rPr>
      <w:rFonts w:ascii="Arial" w:hAnsi="Arial"/>
      <w:sz w:val="28"/>
      <w:szCs w:val="20"/>
      <w:u w:val="single"/>
    </w:rPr>
  </w:style>
  <w:style w:type="paragraph" w:styleId="51">
    <w:name w:val="toc 5"/>
    <w:basedOn w:val="a"/>
    <w:next w:val="a"/>
    <w:autoRedefine/>
    <w:uiPriority w:val="39"/>
    <w:rsid w:val="000E6DD1"/>
    <w:pPr>
      <w:ind w:left="840"/>
    </w:pPr>
    <w:rPr>
      <w:sz w:val="20"/>
      <w:szCs w:val="20"/>
    </w:rPr>
  </w:style>
  <w:style w:type="paragraph" w:styleId="6">
    <w:name w:val="toc 6"/>
    <w:basedOn w:val="a"/>
    <w:next w:val="a"/>
    <w:autoRedefine/>
    <w:uiPriority w:val="39"/>
    <w:rsid w:val="000E6DD1"/>
    <w:pPr>
      <w:ind w:left="1120"/>
    </w:pPr>
    <w:rPr>
      <w:sz w:val="20"/>
      <w:szCs w:val="20"/>
    </w:rPr>
  </w:style>
  <w:style w:type="paragraph" w:styleId="7">
    <w:name w:val="toc 7"/>
    <w:basedOn w:val="a"/>
    <w:next w:val="a"/>
    <w:autoRedefine/>
    <w:uiPriority w:val="39"/>
    <w:rsid w:val="000E6DD1"/>
    <w:pPr>
      <w:ind w:left="1400"/>
    </w:pPr>
    <w:rPr>
      <w:sz w:val="20"/>
      <w:szCs w:val="20"/>
    </w:rPr>
  </w:style>
  <w:style w:type="paragraph" w:styleId="8">
    <w:name w:val="toc 8"/>
    <w:basedOn w:val="a"/>
    <w:next w:val="a"/>
    <w:autoRedefine/>
    <w:uiPriority w:val="39"/>
    <w:rsid w:val="000E6DD1"/>
    <w:pPr>
      <w:ind w:left="1680"/>
    </w:pPr>
    <w:rPr>
      <w:sz w:val="20"/>
      <w:szCs w:val="20"/>
    </w:rPr>
  </w:style>
  <w:style w:type="paragraph" w:styleId="9">
    <w:name w:val="toc 9"/>
    <w:basedOn w:val="a"/>
    <w:next w:val="a"/>
    <w:autoRedefine/>
    <w:uiPriority w:val="39"/>
    <w:rsid w:val="000E6DD1"/>
    <w:pPr>
      <w:ind w:left="1960"/>
    </w:pPr>
    <w:rPr>
      <w:sz w:val="20"/>
      <w:szCs w:val="20"/>
    </w:rPr>
  </w:style>
  <w:style w:type="character" w:styleId="af4">
    <w:name w:val="Hyperlink"/>
    <w:basedOn w:val="a0"/>
    <w:uiPriority w:val="99"/>
    <w:rsid w:val="000E6DD1"/>
    <w:rPr>
      <w:color w:val="0000FF"/>
      <w:u w:val="single"/>
    </w:rPr>
  </w:style>
  <w:style w:type="paragraph" w:customStyle="1" w:styleId="CharChar1">
    <w:name w:val="Char Char1 Знак Знак Знак"/>
    <w:basedOn w:val="a"/>
    <w:rsid w:val="000E6DD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uiPriority w:val="99"/>
    <w:qFormat/>
    <w:rsid w:val="000E6D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No Spacing"/>
    <w:link w:val="af6"/>
    <w:uiPriority w:val="99"/>
    <w:qFormat/>
    <w:rsid w:val="000E6DD1"/>
    <w:pPr>
      <w:spacing w:after="0" w:line="240" w:lineRule="auto"/>
    </w:pPr>
    <w:rPr>
      <w:rFonts w:ascii="Calibri" w:eastAsia="Calibri" w:hAnsi="Calibri" w:cs="Times New Roman"/>
    </w:rPr>
  </w:style>
  <w:style w:type="paragraph" w:customStyle="1" w:styleId="af7">
    <w:name w:val="Обычный с отступом"/>
    <w:basedOn w:val="a"/>
    <w:rsid w:val="000E6DD1"/>
    <w:pPr>
      <w:ind w:firstLine="709"/>
      <w:jc w:val="both"/>
    </w:pPr>
    <w:rPr>
      <w:sz w:val="28"/>
      <w:szCs w:val="20"/>
    </w:rPr>
  </w:style>
  <w:style w:type="table" w:styleId="af8">
    <w:name w:val="Table Grid"/>
    <w:basedOn w:val="a1"/>
    <w:uiPriority w:val="59"/>
    <w:rsid w:val="000E6DD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Основной текст ГД Знак Знак"/>
    <w:basedOn w:val="a"/>
    <w:rsid w:val="000E6DD1"/>
    <w:pPr>
      <w:ind w:firstLine="709"/>
      <w:jc w:val="both"/>
    </w:pPr>
    <w:rPr>
      <w:rFonts w:eastAsia="Calibri"/>
      <w:sz w:val="28"/>
    </w:rPr>
  </w:style>
  <w:style w:type="paragraph" w:styleId="24">
    <w:name w:val="Body Text 2"/>
    <w:basedOn w:val="a"/>
    <w:link w:val="25"/>
    <w:rsid w:val="000E6DD1"/>
    <w:pPr>
      <w:spacing w:after="120" w:line="480" w:lineRule="auto"/>
    </w:pPr>
  </w:style>
  <w:style w:type="character" w:customStyle="1" w:styleId="25">
    <w:name w:val="Основной текст 2 Знак"/>
    <w:basedOn w:val="a0"/>
    <w:link w:val="24"/>
    <w:rsid w:val="000E6DD1"/>
    <w:rPr>
      <w:rFonts w:ascii="Times New Roman" w:eastAsia="Times New Roman" w:hAnsi="Times New Roman" w:cs="Times New Roman"/>
      <w:sz w:val="24"/>
      <w:szCs w:val="24"/>
      <w:lang w:eastAsia="ru-RU"/>
    </w:rPr>
  </w:style>
  <w:style w:type="paragraph" w:customStyle="1" w:styleId="Normal1">
    <w:name w:val="Normal1"/>
    <w:rsid w:val="000E6DD1"/>
    <w:pPr>
      <w:spacing w:after="0" w:line="240" w:lineRule="auto"/>
    </w:pPr>
    <w:rPr>
      <w:rFonts w:ascii="Times New Roman" w:eastAsia="Times New Roman" w:hAnsi="Times New Roman" w:cs="Times New Roman"/>
      <w:sz w:val="20"/>
      <w:szCs w:val="20"/>
      <w:lang w:eastAsia="ru-RU"/>
    </w:rPr>
  </w:style>
  <w:style w:type="paragraph" w:customStyle="1" w:styleId="afa">
    <w:name w:val="Котов"/>
    <w:basedOn w:val="21"/>
    <w:rsid w:val="000E6DD1"/>
    <w:pPr>
      <w:spacing w:after="0" w:line="240" w:lineRule="auto"/>
      <w:ind w:left="0" w:firstLine="902"/>
    </w:pPr>
  </w:style>
  <w:style w:type="paragraph" w:styleId="afb">
    <w:name w:val="Title"/>
    <w:basedOn w:val="a"/>
    <w:link w:val="afc"/>
    <w:qFormat/>
    <w:rsid w:val="000E6DD1"/>
    <w:pPr>
      <w:jc w:val="center"/>
    </w:pPr>
    <w:rPr>
      <w:sz w:val="28"/>
    </w:rPr>
  </w:style>
  <w:style w:type="character" w:customStyle="1" w:styleId="afc">
    <w:name w:val="Название Знак"/>
    <w:basedOn w:val="a0"/>
    <w:link w:val="afb"/>
    <w:rsid w:val="000E6DD1"/>
    <w:rPr>
      <w:rFonts w:ascii="Times New Roman" w:eastAsia="Times New Roman" w:hAnsi="Times New Roman" w:cs="Times New Roman"/>
      <w:sz w:val="28"/>
      <w:szCs w:val="24"/>
      <w:lang w:eastAsia="ru-RU"/>
    </w:rPr>
  </w:style>
  <w:style w:type="paragraph" w:styleId="33">
    <w:name w:val="Body Text Indent 3"/>
    <w:basedOn w:val="a"/>
    <w:link w:val="34"/>
    <w:uiPriority w:val="99"/>
    <w:rsid w:val="000E6DD1"/>
    <w:pPr>
      <w:spacing w:after="120"/>
      <w:ind w:left="283"/>
    </w:pPr>
    <w:rPr>
      <w:sz w:val="16"/>
      <w:szCs w:val="16"/>
    </w:rPr>
  </w:style>
  <w:style w:type="character" w:customStyle="1" w:styleId="34">
    <w:name w:val="Основной текст с отступом 3 Знак"/>
    <w:basedOn w:val="a0"/>
    <w:link w:val="33"/>
    <w:uiPriority w:val="99"/>
    <w:rsid w:val="000E6DD1"/>
    <w:rPr>
      <w:rFonts w:ascii="Times New Roman" w:eastAsia="Times New Roman" w:hAnsi="Times New Roman" w:cs="Times New Roman"/>
      <w:sz w:val="16"/>
      <w:szCs w:val="16"/>
      <w:lang w:eastAsia="ru-RU"/>
    </w:rPr>
  </w:style>
  <w:style w:type="paragraph" w:customStyle="1" w:styleId="210">
    <w:name w:val="Основной текст 21"/>
    <w:basedOn w:val="a"/>
    <w:rsid w:val="000E6DD1"/>
    <w:pPr>
      <w:suppressAutoHyphens/>
      <w:jc w:val="center"/>
    </w:pPr>
    <w:rPr>
      <w:sz w:val="28"/>
      <w:lang w:eastAsia="ar-SA"/>
    </w:rPr>
  </w:style>
  <w:style w:type="paragraph" w:customStyle="1" w:styleId="maintext">
    <w:name w:val="maintext"/>
    <w:basedOn w:val="a"/>
    <w:rsid w:val="000E6DD1"/>
    <w:pPr>
      <w:spacing w:before="75" w:after="15"/>
      <w:ind w:firstLine="200"/>
      <w:jc w:val="both"/>
    </w:pPr>
    <w:rPr>
      <w:rFonts w:ascii="Arial" w:hAnsi="Arial" w:cs="Arial"/>
      <w:color w:val="000033"/>
      <w:sz w:val="20"/>
      <w:szCs w:val="20"/>
    </w:rPr>
  </w:style>
  <w:style w:type="paragraph" w:customStyle="1" w:styleId="ConsPlusCell">
    <w:name w:val="ConsPlusCell"/>
    <w:uiPriority w:val="99"/>
    <w:qFormat/>
    <w:rsid w:val="000E6DD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
    <w:name w:val="Знак Знак1"/>
    <w:basedOn w:val="a0"/>
    <w:rsid w:val="000E6DD1"/>
    <w:rPr>
      <w:rFonts w:ascii="Arial" w:hAnsi="Arial" w:cs="Arial"/>
      <w:b/>
      <w:bCs/>
      <w:i/>
      <w:iCs/>
      <w:sz w:val="28"/>
      <w:szCs w:val="28"/>
      <w:lang w:val="ru-RU" w:eastAsia="ru-RU" w:bidi="ar-SA"/>
    </w:rPr>
  </w:style>
  <w:style w:type="paragraph" w:customStyle="1" w:styleId="ConsPlusTitle">
    <w:name w:val="ConsPlusTitle"/>
    <w:uiPriority w:val="99"/>
    <w:qFormat/>
    <w:rsid w:val="000E6D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d">
    <w:name w:val="footnote text"/>
    <w:aliases w:val="Footnote Text Char Char,Footnote Text Char Char Char Char,Footnote Text1,Footnote Text Char Char Char,Footnote Text Char"/>
    <w:basedOn w:val="a"/>
    <w:link w:val="afe"/>
    <w:uiPriority w:val="99"/>
    <w:rsid w:val="000E6DD1"/>
    <w:rPr>
      <w:sz w:val="20"/>
      <w:szCs w:val="20"/>
    </w:rPr>
  </w:style>
  <w:style w:type="character" w:customStyle="1" w:styleId="afe">
    <w:name w:val="Текст сноски Знак"/>
    <w:aliases w:val="Footnote Text Char Char Знак,Footnote Text Char Char Char Char Знак,Footnote Text1 Знак,Footnote Text Char Char Char Знак,Footnote Text Char Знак"/>
    <w:basedOn w:val="a0"/>
    <w:link w:val="afd"/>
    <w:uiPriority w:val="99"/>
    <w:rsid w:val="000E6DD1"/>
    <w:rPr>
      <w:rFonts w:ascii="Times New Roman" w:eastAsia="Times New Roman" w:hAnsi="Times New Roman" w:cs="Times New Roman"/>
      <w:sz w:val="20"/>
      <w:szCs w:val="20"/>
      <w:lang w:eastAsia="ru-RU"/>
    </w:rPr>
  </w:style>
  <w:style w:type="paragraph" w:customStyle="1" w:styleId="bodytextindent31">
    <w:name w:val="bodytextindent31"/>
    <w:basedOn w:val="a"/>
    <w:rsid w:val="000E6DD1"/>
    <w:pPr>
      <w:overflowPunct w:val="0"/>
      <w:autoSpaceDE w:val="0"/>
      <w:autoSpaceDN w:val="0"/>
      <w:ind w:firstLine="720"/>
      <w:jc w:val="both"/>
    </w:pPr>
    <w:rPr>
      <w:rFonts w:eastAsia="Arial Unicode MS"/>
      <w:sz w:val="28"/>
      <w:szCs w:val="28"/>
    </w:rPr>
  </w:style>
  <w:style w:type="paragraph" w:customStyle="1" w:styleId="15">
    <w:name w:val="Стиль1"/>
    <w:basedOn w:val="10"/>
    <w:uiPriority w:val="99"/>
    <w:qFormat/>
    <w:rsid w:val="000E6DD1"/>
    <w:pPr>
      <w:keepLines w:val="0"/>
      <w:spacing w:before="240" w:after="60"/>
      <w:ind w:left="720" w:hanging="360"/>
      <w:jc w:val="both"/>
    </w:pPr>
    <w:rPr>
      <w:rFonts w:ascii="Times New Roman" w:eastAsia="Times New Roman" w:hAnsi="Times New Roman" w:cs="Times New Roman"/>
      <w:color w:val="auto"/>
      <w:kern w:val="32"/>
      <w:sz w:val="32"/>
      <w:szCs w:val="32"/>
    </w:rPr>
  </w:style>
  <w:style w:type="character" w:styleId="aff">
    <w:name w:val="Strong"/>
    <w:basedOn w:val="a0"/>
    <w:uiPriority w:val="22"/>
    <w:qFormat/>
    <w:rsid w:val="000E6DD1"/>
    <w:rPr>
      <w:b/>
      <w:bCs/>
    </w:rPr>
  </w:style>
  <w:style w:type="paragraph" w:customStyle="1" w:styleId="16">
    <w:name w:val="Обычный1"/>
    <w:link w:val="17"/>
    <w:rsid w:val="000E6DD1"/>
    <w:pPr>
      <w:spacing w:after="0" w:line="240" w:lineRule="auto"/>
    </w:pPr>
    <w:rPr>
      <w:rFonts w:ascii="Times New Roman" w:eastAsia="Times New Roman" w:hAnsi="Times New Roman" w:cs="Times New Roman"/>
      <w:sz w:val="20"/>
      <w:szCs w:val="20"/>
      <w:lang w:eastAsia="ru-RU"/>
    </w:rPr>
  </w:style>
  <w:style w:type="character" w:customStyle="1" w:styleId="17">
    <w:name w:val="Обычный1 Знак"/>
    <w:basedOn w:val="a0"/>
    <w:link w:val="16"/>
    <w:locked/>
    <w:rsid w:val="000E6DD1"/>
    <w:rPr>
      <w:rFonts w:ascii="Times New Roman" w:eastAsia="Times New Roman" w:hAnsi="Times New Roman" w:cs="Times New Roman"/>
      <w:sz w:val="20"/>
      <w:szCs w:val="20"/>
      <w:lang w:eastAsia="ru-RU"/>
    </w:rPr>
  </w:style>
  <w:style w:type="character" w:customStyle="1" w:styleId="af6">
    <w:name w:val="Без интервала Знак"/>
    <w:link w:val="af5"/>
    <w:uiPriority w:val="1"/>
    <w:locked/>
    <w:rsid w:val="000E6DD1"/>
    <w:rPr>
      <w:rFonts w:ascii="Calibri" w:eastAsia="Calibri" w:hAnsi="Calibri" w:cs="Times New Roman"/>
    </w:rPr>
  </w:style>
  <w:style w:type="paragraph" w:customStyle="1" w:styleId="18">
    <w:name w:val="Без интервала1"/>
    <w:rsid w:val="000E6DD1"/>
    <w:pPr>
      <w:spacing w:after="0" w:line="240" w:lineRule="auto"/>
    </w:pPr>
    <w:rPr>
      <w:rFonts w:ascii="Times New Roman" w:eastAsia="Times New Roman" w:hAnsi="Times New Roman" w:cs="Times New Roman"/>
      <w:sz w:val="24"/>
      <w:szCs w:val="24"/>
      <w:lang w:eastAsia="ru-RU"/>
    </w:rPr>
  </w:style>
  <w:style w:type="paragraph" w:customStyle="1" w:styleId="aff0">
    <w:name w:val="Знак Знак Знак Знак"/>
    <w:basedOn w:val="a"/>
    <w:rsid w:val="000E6DD1"/>
    <w:pPr>
      <w:widowControl w:val="0"/>
      <w:adjustRightInd w:val="0"/>
      <w:spacing w:line="360" w:lineRule="atLeast"/>
      <w:jc w:val="both"/>
    </w:pPr>
    <w:rPr>
      <w:rFonts w:ascii="Verdana" w:hAnsi="Verdana" w:cs="Verdana"/>
      <w:sz w:val="20"/>
      <w:szCs w:val="20"/>
      <w:lang w:val="en-US" w:eastAsia="en-US"/>
    </w:rPr>
  </w:style>
  <w:style w:type="paragraph" w:styleId="aff1">
    <w:name w:val="Plain Text"/>
    <w:basedOn w:val="a"/>
    <w:link w:val="aff2"/>
    <w:unhideWhenUsed/>
    <w:rsid w:val="000E6DD1"/>
    <w:rPr>
      <w:rFonts w:ascii="Consolas" w:eastAsia="Calibri" w:hAnsi="Consolas"/>
      <w:sz w:val="21"/>
      <w:szCs w:val="21"/>
      <w:lang w:eastAsia="en-US"/>
    </w:rPr>
  </w:style>
  <w:style w:type="character" w:customStyle="1" w:styleId="aff2">
    <w:name w:val="Текст Знак"/>
    <w:basedOn w:val="a0"/>
    <w:link w:val="aff1"/>
    <w:rsid w:val="000E6DD1"/>
    <w:rPr>
      <w:rFonts w:ascii="Consolas" w:eastAsia="Calibri" w:hAnsi="Consolas" w:cs="Times New Roman"/>
      <w:sz w:val="21"/>
      <w:szCs w:val="21"/>
    </w:rPr>
  </w:style>
  <w:style w:type="character" w:styleId="aff3">
    <w:name w:val="Emphasis"/>
    <w:basedOn w:val="a0"/>
    <w:uiPriority w:val="20"/>
    <w:qFormat/>
    <w:rsid w:val="000E6DD1"/>
    <w:rPr>
      <w:rFonts w:cs="Times New Roman"/>
      <w:i/>
    </w:rPr>
  </w:style>
  <w:style w:type="character" w:styleId="aff4">
    <w:name w:val="FollowedHyperlink"/>
    <w:basedOn w:val="a0"/>
    <w:uiPriority w:val="99"/>
    <w:rsid w:val="000E6DD1"/>
    <w:rPr>
      <w:color w:val="800080"/>
      <w:u w:val="single"/>
    </w:rPr>
  </w:style>
  <w:style w:type="paragraph" w:customStyle="1" w:styleId="aff5">
    <w:name w:val="ЭЭГ"/>
    <w:basedOn w:val="a"/>
    <w:uiPriority w:val="99"/>
    <w:qFormat/>
    <w:rsid w:val="000E6DD1"/>
    <w:pPr>
      <w:spacing w:line="360" w:lineRule="auto"/>
      <w:ind w:firstLine="720"/>
      <w:jc w:val="both"/>
    </w:pPr>
  </w:style>
  <w:style w:type="paragraph" w:styleId="aff6">
    <w:name w:val="endnote text"/>
    <w:basedOn w:val="a"/>
    <w:link w:val="aff7"/>
    <w:rsid w:val="000E6DD1"/>
    <w:pPr>
      <w:jc w:val="both"/>
    </w:pPr>
    <w:rPr>
      <w:sz w:val="20"/>
      <w:szCs w:val="20"/>
    </w:rPr>
  </w:style>
  <w:style w:type="character" w:customStyle="1" w:styleId="aff7">
    <w:name w:val="Текст концевой сноски Знак"/>
    <w:basedOn w:val="a0"/>
    <w:link w:val="aff6"/>
    <w:rsid w:val="000E6DD1"/>
    <w:rPr>
      <w:rFonts w:ascii="Times New Roman" w:eastAsia="Times New Roman" w:hAnsi="Times New Roman" w:cs="Times New Roman"/>
      <w:sz w:val="20"/>
      <w:szCs w:val="20"/>
      <w:lang w:eastAsia="ru-RU"/>
    </w:rPr>
  </w:style>
  <w:style w:type="character" w:styleId="aff8">
    <w:name w:val="endnote reference"/>
    <w:basedOn w:val="a0"/>
    <w:rsid w:val="000E6DD1"/>
    <w:rPr>
      <w:vertAlign w:val="superscript"/>
    </w:rPr>
  </w:style>
  <w:style w:type="character" w:styleId="aff9">
    <w:name w:val="footnote reference"/>
    <w:basedOn w:val="a0"/>
    <w:uiPriority w:val="99"/>
    <w:rsid w:val="000E6DD1"/>
    <w:rPr>
      <w:vertAlign w:val="superscript"/>
    </w:rPr>
  </w:style>
  <w:style w:type="paragraph" w:customStyle="1" w:styleId="Default">
    <w:name w:val="Default"/>
    <w:uiPriority w:val="99"/>
    <w:qFormat/>
    <w:rsid w:val="000E6D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
    <w:name w:val="Стиль3"/>
    <w:basedOn w:val="a"/>
    <w:link w:val="35"/>
    <w:rsid w:val="000E6DD1"/>
    <w:pPr>
      <w:numPr>
        <w:ilvl w:val="1"/>
        <w:numId w:val="3"/>
      </w:numPr>
    </w:pPr>
    <w:rPr>
      <w:b/>
      <w:smallCaps/>
      <w:sz w:val="28"/>
      <w:szCs w:val="28"/>
    </w:rPr>
  </w:style>
  <w:style w:type="character" w:customStyle="1" w:styleId="35">
    <w:name w:val="Стиль3 Знак"/>
    <w:basedOn w:val="a0"/>
    <w:link w:val="3"/>
    <w:rsid w:val="000E6DD1"/>
    <w:rPr>
      <w:rFonts w:ascii="Times New Roman" w:eastAsia="Times New Roman" w:hAnsi="Times New Roman" w:cs="Times New Roman"/>
      <w:b/>
      <w:smallCaps/>
      <w:sz w:val="28"/>
      <w:szCs w:val="28"/>
      <w:lang w:eastAsia="ru-RU"/>
    </w:rPr>
  </w:style>
  <w:style w:type="character" w:customStyle="1" w:styleId="apple-converted-space">
    <w:name w:val="apple-converted-space"/>
    <w:basedOn w:val="a0"/>
    <w:rsid w:val="000E6DD1"/>
  </w:style>
  <w:style w:type="character" w:customStyle="1" w:styleId="ConsPlusNormal0">
    <w:name w:val="ConsPlusNormal Знак"/>
    <w:basedOn w:val="a0"/>
    <w:link w:val="ConsPlusNormal"/>
    <w:locked/>
    <w:rsid w:val="000E6DD1"/>
    <w:rPr>
      <w:rFonts w:ascii="Arial" w:eastAsia="Times New Roman" w:hAnsi="Arial" w:cs="Arial"/>
      <w:sz w:val="20"/>
      <w:szCs w:val="20"/>
      <w:lang w:eastAsia="ru-RU"/>
    </w:rPr>
  </w:style>
  <w:style w:type="paragraph" w:styleId="36">
    <w:name w:val="Body Text 3"/>
    <w:basedOn w:val="a"/>
    <w:link w:val="37"/>
    <w:rsid w:val="000E6DD1"/>
    <w:pPr>
      <w:spacing w:after="120"/>
      <w:jc w:val="both"/>
    </w:pPr>
    <w:rPr>
      <w:sz w:val="16"/>
      <w:szCs w:val="16"/>
    </w:rPr>
  </w:style>
  <w:style w:type="character" w:customStyle="1" w:styleId="37">
    <w:name w:val="Основной текст 3 Знак"/>
    <w:basedOn w:val="a0"/>
    <w:link w:val="36"/>
    <w:rsid w:val="000E6DD1"/>
    <w:rPr>
      <w:rFonts w:ascii="Times New Roman" w:eastAsia="Times New Roman" w:hAnsi="Times New Roman" w:cs="Times New Roman"/>
      <w:sz w:val="16"/>
      <w:szCs w:val="16"/>
      <w:lang w:eastAsia="ru-RU"/>
    </w:rPr>
  </w:style>
  <w:style w:type="paragraph" w:customStyle="1" w:styleId="26">
    <w:name w:val="Стиль2"/>
    <w:basedOn w:val="30"/>
    <w:link w:val="27"/>
    <w:qFormat/>
    <w:rsid w:val="000E6DD1"/>
    <w:pPr>
      <w:ind w:left="7236" w:hanging="432"/>
    </w:pPr>
    <w:rPr>
      <w:i/>
      <w:sz w:val="28"/>
      <w:szCs w:val="28"/>
    </w:rPr>
  </w:style>
  <w:style w:type="character" w:customStyle="1" w:styleId="grame">
    <w:name w:val="grame"/>
    <w:basedOn w:val="a0"/>
    <w:rsid w:val="000E6DD1"/>
  </w:style>
  <w:style w:type="character" w:customStyle="1" w:styleId="27">
    <w:name w:val="Стиль2 Знак"/>
    <w:basedOn w:val="31"/>
    <w:link w:val="26"/>
    <w:rsid w:val="000E6DD1"/>
    <w:rPr>
      <w:rFonts w:ascii="Arial" w:eastAsia="Times New Roman" w:hAnsi="Arial" w:cs="Arial"/>
      <w:b/>
      <w:bCs/>
      <w:i/>
      <w:sz w:val="28"/>
      <w:szCs w:val="28"/>
      <w:lang w:eastAsia="ru-RU"/>
    </w:rPr>
  </w:style>
  <w:style w:type="paragraph" w:customStyle="1" w:styleId="19">
    <w:name w:val="Абзац списка1"/>
    <w:basedOn w:val="a"/>
    <w:uiPriority w:val="99"/>
    <w:qFormat/>
    <w:rsid w:val="000E6DD1"/>
    <w:pPr>
      <w:ind w:left="720"/>
      <w:contextualSpacing/>
    </w:pPr>
    <w:rPr>
      <w:rFonts w:ascii="Calibri" w:hAnsi="Calibri"/>
      <w:sz w:val="22"/>
      <w:szCs w:val="22"/>
      <w:lang w:eastAsia="en-US"/>
    </w:rPr>
  </w:style>
  <w:style w:type="paragraph" w:customStyle="1" w:styleId="affa">
    <w:name w:val="Знак Знак Знак Знак Знак Знак Знак"/>
    <w:basedOn w:val="a"/>
    <w:uiPriority w:val="99"/>
    <w:qFormat/>
    <w:rsid w:val="000E6DD1"/>
    <w:pPr>
      <w:spacing w:after="160" w:line="240" w:lineRule="exact"/>
    </w:pPr>
    <w:rPr>
      <w:rFonts w:ascii="Verdana" w:hAnsi="Verdana"/>
      <w:lang w:val="en-US" w:eastAsia="en-US"/>
    </w:rPr>
  </w:style>
  <w:style w:type="paragraph" w:customStyle="1" w:styleId="1a">
    <w:name w:val="Знак Знак Знак Знак Знак Знак Знак Знак Знак1"/>
    <w:basedOn w:val="a"/>
    <w:uiPriority w:val="99"/>
    <w:qFormat/>
    <w:rsid w:val="000E6DD1"/>
    <w:pPr>
      <w:spacing w:after="160" w:line="240" w:lineRule="exact"/>
    </w:pPr>
    <w:rPr>
      <w:rFonts w:ascii="Verdana" w:hAnsi="Verdana"/>
      <w:lang w:val="en-US" w:eastAsia="en-US"/>
    </w:rPr>
  </w:style>
  <w:style w:type="character" w:styleId="affb">
    <w:name w:val="annotation reference"/>
    <w:basedOn w:val="a0"/>
    <w:rsid w:val="000E6DD1"/>
    <w:rPr>
      <w:sz w:val="16"/>
      <w:szCs w:val="16"/>
    </w:rPr>
  </w:style>
  <w:style w:type="paragraph" w:styleId="affc">
    <w:name w:val="annotation text"/>
    <w:basedOn w:val="a"/>
    <w:link w:val="affd"/>
    <w:rsid w:val="000E6DD1"/>
    <w:rPr>
      <w:sz w:val="20"/>
      <w:szCs w:val="20"/>
    </w:rPr>
  </w:style>
  <w:style w:type="character" w:customStyle="1" w:styleId="affd">
    <w:name w:val="Текст примечания Знак"/>
    <w:basedOn w:val="a0"/>
    <w:link w:val="affc"/>
    <w:rsid w:val="000E6DD1"/>
    <w:rPr>
      <w:rFonts w:ascii="Times New Roman" w:eastAsia="Times New Roman" w:hAnsi="Times New Roman" w:cs="Times New Roman"/>
      <w:sz w:val="20"/>
      <w:szCs w:val="20"/>
      <w:lang w:eastAsia="ru-RU"/>
    </w:rPr>
  </w:style>
  <w:style w:type="paragraph" w:styleId="affe">
    <w:name w:val="annotation subject"/>
    <w:basedOn w:val="affc"/>
    <w:next w:val="affc"/>
    <w:link w:val="afff"/>
    <w:rsid w:val="000E6DD1"/>
    <w:rPr>
      <w:b/>
      <w:bCs/>
    </w:rPr>
  </w:style>
  <w:style w:type="character" w:customStyle="1" w:styleId="afff">
    <w:name w:val="Тема примечания Знак"/>
    <w:basedOn w:val="affd"/>
    <w:link w:val="affe"/>
    <w:rsid w:val="000E6DD1"/>
    <w:rPr>
      <w:rFonts w:ascii="Times New Roman" w:eastAsia="Times New Roman" w:hAnsi="Times New Roman" w:cs="Times New Roman"/>
      <w:b/>
      <w:bCs/>
      <w:sz w:val="20"/>
      <w:szCs w:val="20"/>
      <w:lang w:eastAsia="ru-RU"/>
    </w:rPr>
  </w:style>
  <w:style w:type="paragraph" w:customStyle="1" w:styleId="afff0">
    <w:name w:val="ОСНОВНОЙ ТЕКСТ"/>
    <w:basedOn w:val="a6"/>
    <w:autoRedefine/>
    <w:uiPriority w:val="99"/>
    <w:qFormat/>
    <w:rsid w:val="000E6DD1"/>
    <w:pPr>
      <w:autoSpaceDE w:val="0"/>
      <w:autoSpaceDN w:val="0"/>
      <w:adjustRightInd w:val="0"/>
    </w:pPr>
    <w:rPr>
      <w:iCs/>
      <w:szCs w:val="28"/>
    </w:rPr>
  </w:style>
  <w:style w:type="character" w:styleId="afff1">
    <w:name w:val="line number"/>
    <w:basedOn w:val="a0"/>
    <w:unhideWhenUsed/>
    <w:rsid w:val="000E6DD1"/>
  </w:style>
  <w:style w:type="paragraph" w:customStyle="1" w:styleId="1b">
    <w:name w:val="Знак Знак Знак Знак Знак Знак1"/>
    <w:basedOn w:val="a"/>
    <w:uiPriority w:val="99"/>
    <w:qFormat/>
    <w:rsid w:val="000E6DD1"/>
    <w:pPr>
      <w:spacing w:after="160" w:line="240" w:lineRule="exact"/>
    </w:pPr>
    <w:rPr>
      <w:rFonts w:ascii="Verdana" w:hAnsi="Verdana"/>
      <w:lang w:val="en-US" w:eastAsia="en-US"/>
    </w:rPr>
  </w:style>
  <w:style w:type="character" w:customStyle="1" w:styleId="af">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e"/>
    <w:uiPriority w:val="99"/>
    <w:locked/>
    <w:rsid w:val="000E6DD1"/>
    <w:rPr>
      <w:rFonts w:ascii="Times New Roman" w:eastAsia="Times New Roman" w:hAnsi="Times New Roman" w:cs="Times New Roman"/>
      <w:sz w:val="24"/>
      <w:szCs w:val="24"/>
    </w:rPr>
  </w:style>
  <w:style w:type="character" w:customStyle="1" w:styleId="text">
    <w:name w:val="text"/>
    <w:basedOn w:val="a0"/>
    <w:rsid w:val="000E6DD1"/>
  </w:style>
  <w:style w:type="paragraph" w:customStyle="1" w:styleId="afff2">
    <w:name w:val="глава"/>
    <w:basedOn w:val="a"/>
    <w:next w:val="a"/>
    <w:uiPriority w:val="99"/>
    <w:qFormat/>
    <w:rsid w:val="000E6DD1"/>
    <w:pPr>
      <w:overflowPunct w:val="0"/>
      <w:autoSpaceDE w:val="0"/>
      <w:autoSpaceDN w:val="0"/>
      <w:adjustRightInd w:val="0"/>
      <w:spacing w:before="240" w:after="240"/>
      <w:jc w:val="center"/>
      <w:textAlignment w:val="baseline"/>
    </w:pPr>
    <w:rPr>
      <w:sz w:val="28"/>
      <w:szCs w:val="20"/>
    </w:rPr>
  </w:style>
  <w:style w:type="paragraph" w:customStyle="1" w:styleId="afff3">
    <w:name w:val="Нормальный"/>
    <w:qFormat/>
    <w:rsid w:val="000E6DD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8">
    <w:name w:val="Основной текст (3)_"/>
    <w:basedOn w:val="a0"/>
    <w:link w:val="39"/>
    <w:rsid w:val="000E6DD1"/>
    <w:rPr>
      <w:b/>
      <w:bCs/>
      <w:shd w:val="clear" w:color="auto" w:fill="FFFFFF"/>
    </w:rPr>
  </w:style>
  <w:style w:type="paragraph" w:customStyle="1" w:styleId="39">
    <w:name w:val="Основной текст (3)"/>
    <w:basedOn w:val="a"/>
    <w:link w:val="38"/>
    <w:qFormat/>
    <w:rsid w:val="000E6DD1"/>
    <w:pPr>
      <w:widowControl w:val="0"/>
      <w:shd w:val="clear" w:color="auto" w:fill="FFFFFF"/>
      <w:spacing w:after="240" w:line="322" w:lineRule="exact"/>
      <w:jc w:val="center"/>
    </w:pPr>
    <w:rPr>
      <w:rFonts w:asciiTheme="minorHAnsi" w:eastAsiaTheme="minorHAnsi" w:hAnsiTheme="minorHAnsi" w:cstheme="minorBidi"/>
      <w:b/>
      <w:bCs/>
      <w:sz w:val="22"/>
      <w:szCs w:val="22"/>
      <w:lang w:eastAsia="en-US"/>
    </w:rPr>
  </w:style>
  <w:style w:type="paragraph" w:customStyle="1" w:styleId="42">
    <w:name w:val="Абзац списка4"/>
    <w:basedOn w:val="a"/>
    <w:uiPriority w:val="99"/>
    <w:qFormat/>
    <w:rsid w:val="000E6DD1"/>
    <w:pPr>
      <w:spacing w:after="200" w:line="276" w:lineRule="auto"/>
      <w:ind w:left="720"/>
    </w:pPr>
    <w:rPr>
      <w:rFonts w:ascii="Calibri" w:hAnsi="Calibri" w:cs="Calibri"/>
      <w:sz w:val="22"/>
      <w:szCs w:val="22"/>
    </w:rPr>
  </w:style>
  <w:style w:type="character" w:customStyle="1" w:styleId="FontStyle82">
    <w:name w:val="Font Style82"/>
    <w:basedOn w:val="a0"/>
    <w:uiPriority w:val="99"/>
    <w:rsid w:val="000E6DD1"/>
    <w:rPr>
      <w:rFonts w:ascii="Times New Roman" w:hAnsi="Times New Roman" w:cs="Times New Roman"/>
      <w:sz w:val="24"/>
      <w:szCs w:val="24"/>
    </w:rPr>
  </w:style>
  <w:style w:type="paragraph" w:customStyle="1" w:styleId="Style62">
    <w:name w:val="Style62"/>
    <w:basedOn w:val="a"/>
    <w:uiPriority w:val="99"/>
    <w:qFormat/>
    <w:rsid w:val="000E6DD1"/>
    <w:pPr>
      <w:widowControl w:val="0"/>
      <w:autoSpaceDE w:val="0"/>
      <w:autoSpaceDN w:val="0"/>
      <w:adjustRightInd w:val="0"/>
      <w:spacing w:line="317" w:lineRule="exact"/>
      <w:ind w:hanging="1714"/>
    </w:pPr>
  </w:style>
  <w:style w:type="paragraph" w:customStyle="1" w:styleId="Style8">
    <w:name w:val="Style8"/>
    <w:basedOn w:val="a"/>
    <w:uiPriority w:val="99"/>
    <w:rsid w:val="00F7752C"/>
    <w:pPr>
      <w:widowControl w:val="0"/>
      <w:autoSpaceDE w:val="0"/>
      <w:autoSpaceDN w:val="0"/>
      <w:adjustRightInd w:val="0"/>
      <w:spacing w:line="321" w:lineRule="exact"/>
      <w:ind w:firstLine="590"/>
      <w:jc w:val="both"/>
    </w:pPr>
  </w:style>
  <w:style w:type="character" w:customStyle="1" w:styleId="40">
    <w:name w:val="Заголовок 4 Знак"/>
    <w:basedOn w:val="a0"/>
    <w:link w:val="4"/>
    <w:uiPriority w:val="9"/>
    <w:semiHidden/>
    <w:rsid w:val="00DA68FE"/>
    <w:rPr>
      <w:rFonts w:ascii="Cambria" w:eastAsia="Times New Roman" w:hAnsi="Cambria" w:cs="Times New Roman"/>
      <w:iCs/>
      <w:sz w:val="28"/>
    </w:rPr>
  </w:style>
  <w:style w:type="character" w:customStyle="1" w:styleId="50">
    <w:name w:val="Заголовок 5 Знак"/>
    <w:basedOn w:val="a0"/>
    <w:link w:val="5"/>
    <w:uiPriority w:val="9"/>
    <w:semiHidden/>
    <w:rsid w:val="00DA68FE"/>
    <w:rPr>
      <w:rFonts w:ascii="Cambria" w:eastAsia="Times New Roman" w:hAnsi="Cambria" w:cs="Times New Roman"/>
      <w:color w:val="243F60"/>
      <w:sz w:val="24"/>
      <w:szCs w:val="24"/>
      <w:lang w:eastAsia="ru-RU"/>
    </w:rPr>
  </w:style>
  <w:style w:type="paragraph" w:customStyle="1" w:styleId="310">
    <w:name w:val="Заголовок 31"/>
    <w:basedOn w:val="a"/>
    <w:next w:val="a"/>
    <w:unhideWhenUsed/>
    <w:qFormat/>
    <w:rsid w:val="00DA68FE"/>
    <w:pPr>
      <w:keepNext/>
      <w:keepLines/>
      <w:spacing w:before="40"/>
      <w:ind w:firstLine="709"/>
      <w:outlineLvl w:val="2"/>
    </w:pPr>
    <w:rPr>
      <w:b/>
      <w:sz w:val="28"/>
      <w:szCs w:val="28"/>
    </w:rPr>
  </w:style>
  <w:style w:type="paragraph" w:customStyle="1" w:styleId="410">
    <w:name w:val="Заголовок 41"/>
    <w:basedOn w:val="a"/>
    <w:next w:val="a"/>
    <w:uiPriority w:val="9"/>
    <w:semiHidden/>
    <w:unhideWhenUsed/>
    <w:qFormat/>
    <w:rsid w:val="00DA68FE"/>
    <w:pPr>
      <w:keepNext/>
      <w:keepLines/>
      <w:spacing w:before="40"/>
      <w:jc w:val="both"/>
      <w:outlineLvl w:val="3"/>
    </w:pPr>
    <w:rPr>
      <w:rFonts w:ascii="Cambria" w:hAnsi="Cambria"/>
      <w:iCs/>
      <w:sz w:val="28"/>
      <w:szCs w:val="22"/>
      <w:lang w:eastAsia="en-US"/>
    </w:rPr>
  </w:style>
  <w:style w:type="paragraph" w:customStyle="1" w:styleId="510">
    <w:name w:val="Заголовок 51"/>
    <w:basedOn w:val="a"/>
    <w:next w:val="a"/>
    <w:uiPriority w:val="9"/>
    <w:semiHidden/>
    <w:unhideWhenUsed/>
    <w:qFormat/>
    <w:rsid w:val="00DA68FE"/>
    <w:pPr>
      <w:keepNext/>
      <w:keepLines/>
      <w:spacing w:before="200"/>
      <w:outlineLvl w:val="4"/>
    </w:pPr>
    <w:rPr>
      <w:rFonts w:ascii="Cambria" w:hAnsi="Cambria"/>
      <w:color w:val="243F60"/>
    </w:rPr>
  </w:style>
  <w:style w:type="numbering" w:customStyle="1" w:styleId="1c">
    <w:name w:val="Нет списка1"/>
    <w:next w:val="a2"/>
    <w:uiPriority w:val="99"/>
    <w:semiHidden/>
    <w:unhideWhenUsed/>
    <w:rsid w:val="00DA68FE"/>
  </w:style>
  <w:style w:type="character" w:customStyle="1" w:styleId="1d">
    <w:name w:val="Основной текст с отступом Знак1"/>
    <w:aliases w:val="Основной текст 1 Знак1,Нумерованный список !! Знак1,Надин стиль Знак1,Основной текст без отступа Знак1"/>
    <w:basedOn w:val="a0"/>
    <w:uiPriority w:val="99"/>
    <w:semiHidden/>
    <w:rsid w:val="00DA68FE"/>
  </w:style>
  <w:style w:type="character" w:customStyle="1" w:styleId="1e">
    <w:name w:val="Гиперссылка1"/>
    <w:basedOn w:val="a0"/>
    <w:uiPriority w:val="99"/>
    <w:unhideWhenUsed/>
    <w:rsid w:val="00DA68FE"/>
    <w:rPr>
      <w:color w:val="0000FF"/>
      <w:u w:val="single"/>
    </w:rPr>
  </w:style>
  <w:style w:type="paragraph" w:customStyle="1" w:styleId="afff4">
    <w:name w:val="Обычный текст"/>
    <w:basedOn w:val="a"/>
    <w:link w:val="afff5"/>
    <w:qFormat/>
    <w:rsid w:val="00DA68FE"/>
    <w:pPr>
      <w:spacing w:line="360" w:lineRule="auto"/>
      <w:ind w:firstLine="709"/>
      <w:jc w:val="both"/>
    </w:pPr>
  </w:style>
  <w:style w:type="character" w:customStyle="1" w:styleId="afff5">
    <w:name w:val="Обычный текст Знак"/>
    <w:link w:val="afff4"/>
    <w:rsid w:val="00DA68FE"/>
    <w:rPr>
      <w:rFonts w:ascii="Times New Roman" w:eastAsia="Times New Roman" w:hAnsi="Times New Roman" w:cs="Times New Roman"/>
      <w:sz w:val="24"/>
      <w:szCs w:val="24"/>
      <w:lang w:eastAsia="ru-RU"/>
    </w:rPr>
  </w:style>
  <w:style w:type="character" w:customStyle="1" w:styleId="CharStyle10">
    <w:name w:val="Char Style 10"/>
    <w:link w:val="Style9"/>
    <w:uiPriority w:val="99"/>
    <w:rsid w:val="00DA68FE"/>
    <w:rPr>
      <w:b/>
      <w:bCs/>
      <w:spacing w:val="10"/>
      <w:sz w:val="26"/>
      <w:szCs w:val="26"/>
      <w:shd w:val="clear" w:color="auto" w:fill="FFFFFF"/>
    </w:rPr>
  </w:style>
  <w:style w:type="paragraph" w:customStyle="1" w:styleId="Style9">
    <w:name w:val="Style 9"/>
    <w:basedOn w:val="a"/>
    <w:link w:val="CharStyle10"/>
    <w:uiPriority w:val="99"/>
    <w:qFormat/>
    <w:rsid w:val="00DA68FE"/>
    <w:pPr>
      <w:shd w:val="clear" w:color="auto" w:fill="FFFFFF"/>
      <w:spacing w:before="900" w:after="420" w:line="346" w:lineRule="exact"/>
      <w:jc w:val="center"/>
    </w:pPr>
    <w:rPr>
      <w:rFonts w:asciiTheme="minorHAnsi" w:eastAsiaTheme="minorHAnsi" w:hAnsiTheme="minorHAnsi" w:cstheme="minorBidi"/>
      <w:b/>
      <w:bCs/>
      <w:spacing w:val="10"/>
      <w:sz w:val="26"/>
      <w:szCs w:val="26"/>
      <w:lang w:eastAsia="en-US"/>
    </w:rPr>
  </w:style>
  <w:style w:type="table" w:customStyle="1" w:styleId="311">
    <w:name w:val="Таблица простая 31"/>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1f">
    <w:name w:val="Заголовок оглавления1"/>
    <w:basedOn w:val="10"/>
    <w:next w:val="a"/>
    <w:uiPriority w:val="39"/>
    <w:unhideWhenUsed/>
    <w:qFormat/>
    <w:rsid w:val="00DA68FE"/>
    <w:pPr>
      <w:tabs>
        <w:tab w:val="left" w:pos="686"/>
      </w:tabs>
      <w:spacing w:before="240" w:line="259" w:lineRule="auto"/>
      <w:jc w:val="both"/>
      <w:outlineLvl w:val="9"/>
    </w:pPr>
    <w:rPr>
      <w:rFonts w:ascii="Cambria" w:eastAsia="Times New Roman" w:hAnsi="Cambria" w:cs="Times New Roman"/>
      <w:b w:val="0"/>
      <w:bCs w:val="0"/>
      <w:color w:val="365F91"/>
      <w:szCs w:val="32"/>
    </w:rPr>
  </w:style>
  <w:style w:type="paragraph" w:customStyle="1" w:styleId="1f0">
    <w:name w:val="Подзаголовок1"/>
    <w:basedOn w:val="a"/>
    <w:next w:val="a"/>
    <w:uiPriority w:val="11"/>
    <w:qFormat/>
    <w:rsid w:val="00DA68FE"/>
    <w:pPr>
      <w:numPr>
        <w:ilvl w:val="1"/>
      </w:numPr>
      <w:spacing w:before="240" w:after="240"/>
      <w:outlineLvl w:val="0"/>
    </w:pPr>
    <w:rPr>
      <w:b/>
      <w:spacing w:val="15"/>
      <w:sz w:val="28"/>
      <w:szCs w:val="22"/>
      <w:lang w:eastAsia="en-US"/>
    </w:rPr>
  </w:style>
  <w:style w:type="character" w:customStyle="1" w:styleId="afff6">
    <w:name w:val="Подзаголовок Знак"/>
    <w:basedOn w:val="a0"/>
    <w:link w:val="afff7"/>
    <w:uiPriority w:val="11"/>
    <w:rsid w:val="00DA68FE"/>
    <w:rPr>
      <w:rFonts w:ascii="Times New Roman" w:eastAsia="Times New Roman" w:hAnsi="Times New Roman" w:cs="Times New Roman"/>
      <w:b/>
      <w:spacing w:val="15"/>
      <w:sz w:val="28"/>
    </w:rPr>
  </w:style>
  <w:style w:type="paragraph" w:customStyle="1" w:styleId="211">
    <w:name w:val="Оглавление 21"/>
    <w:basedOn w:val="a"/>
    <w:next w:val="a"/>
    <w:autoRedefine/>
    <w:uiPriority w:val="39"/>
    <w:unhideWhenUsed/>
    <w:rsid w:val="00DA68FE"/>
    <w:pPr>
      <w:spacing w:before="120"/>
    </w:pPr>
    <w:rPr>
      <w:rFonts w:eastAsiaTheme="minorHAnsi" w:cs="Calibri"/>
      <w:bCs/>
      <w:sz w:val="28"/>
      <w:szCs w:val="20"/>
      <w:lang w:eastAsia="en-US"/>
    </w:rPr>
  </w:style>
  <w:style w:type="paragraph" w:customStyle="1" w:styleId="312">
    <w:name w:val="Оглавление 31"/>
    <w:basedOn w:val="a"/>
    <w:next w:val="a"/>
    <w:autoRedefine/>
    <w:uiPriority w:val="39"/>
    <w:unhideWhenUsed/>
    <w:rsid w:val="00DA68FE"/>
    <w:pPr>
      <w:spacing w:before="60"/>
      <w:ind w:firstLine="709"/>
    </w:pPr>
    <w:rPr>
      <w:rFonts w:eastAsiaTheme="minorHAnsi" w:cs="Calibri"/>
      <w:i/>
      <w:sz w:val="28"/>
      <w:szCs w:val="20"/>
      <w:lang w:eastAsia="en-US"/>
    </w:rPr>
  </w:style>
  <w:style w:type="paragraph" w:customStyle="1" w:styleId="411">
    <w:name w:val="Оглавление 41"/>
    <w:basedOn w:val="a"/>
    <w:next w:val="a"/>
    <w:autoRedefine/>
    <w:uiPriority w:val="39"/>
    <w:unhideWhenUsed/>
    <w:rsid w:val="00DA68FE"/>
    <w:pPr>
      <w:ind w:left="560"/>
    </w:pPr>
    <w:rPr>
      <w:rFonts w:asciiTheme="minorHAnsi" w:eastAsiaTheme="minorHAnsi" w:hAnsiTheme="minorHAnsi" w:cs="Calibri"/>
      <w:sz w:val="20"/>
      <w:szCs w:val="20"/>
      <w:lang w:eastAsia="en-US"/>
    </w:rPr>
  </w:style>
  <w:style w:type="paragraph" w:customStyle="1" w:styleId="511">
    <w:name w:val="Оглавление 51"/>
    <w:basedOn w:val="a"/>
    <w:next w:val="a"/>
    <w:autoRedefine/>
    <w:uiPriority w:val="39"/>
    <w:unhideWhenUsed/>
    <w:rsid w:val="00DA68FE"/>
    <w:pPr>
      <w:ind w:left="840"/>
    </w:pPr>
    <w:rPr>
      <w:rFonts w:asciiTheme="minorHAnsi" w:eastAsiaTheme="minorHAnsi" w:hAnsiTheme="minorHAnsi" w:cs="Calibri"/>
      <w:sz w:val="20"/>
      <w:szCs w:val="20"/>
      <w:lang w:eastAsia="en-US"/>
    </w:rPr>
  </w:style>
  <w:style w:type="paragraph" w:customStyle="1" w:styleId="61">
    <w:name w:val="Оглавление 61"/>
    <w:basedOn w:val="a"/>
    <w:next w:val="a"/>
    <w:autoRedefine/>
    <w:uiPriority w:val="39"/>
    <w:unhideWhenUsed/>
    <w:rsid w:val="00DA68FE"/>
    <w:pPr>
      <w:ind w:left="1120"/>
    </w:pPr>
    <w:rPr>
      <w:rFonts w:asciiTheme="minorHAnsi" w:eastAsiaTheme="minorHAnsi" w:hAnsiTheme="minorHAnsi" w:cs="Calibri"/>
      <w:sz w:val="20"/>
      <w:szCs w:val="20"/>
      <w:lang w:eastAsia="en-US"/>
    </w:rPr>
  </w:style>
  <w:style w:type="paragraph" w:customStyle="1" w:styleId="71">
    <w:name w:val="Оглавление 71"/>
    <w:basedOn w:val="a"/>
    <w:next w:val="a"/>
    <w:autoRedefine/>
    <w:uiPriority w:val="39"/>
    <w:unhideWhenUsed/>
    <w:rsid w:val="00DA68FE"/>
    <w:pPr>
      <w:ind w:left="1400"/>
    </w:pPr>
    <w:rPr>
      <w:rFonts w:asciiTheme="minorHAnsi" w:eastAsiaTheme="minorHAnsi" w:hAnsiTheme="minorHAnsi" w:cs="Calibri"/>
      <w:sz w:val="20"/>
      <w:szCs w:val="20"/>
      <w:lang w:eastAsia="en-US"/>
    </w:rPr>
  </w:style>
  <w:style w:type="paragraph" w:customStyle="1" w:styleId="81">
    <w:name w:val="Оглавление 81"/>
    <w:basedOn w:val="a"/>
    <w:next w:val="a"/>
    <w:autoRedefine/>
    <w:uiPriority w:val="39"/>
    <w:unhideWhenUsed/>
    <w:rsid w:val="00DA68FE"/>
    <w:pPr>
      <w:ind w:left="1680"/>
    </w:pPr>
    <w:rPr>
      <w:rFonts w:asciiTheme="minorHAnsi" w:eastAsiaTheme="minorHAnsi" w:hAnsiTheme="minorHAnsi" w:cs="Calibri"/>
      <w:sz w:val="20"/>
      <w:szCs w:val="20"/>
      <w:lang w:eastAsia="en-US"/>
    </w:rPr>
  </w:style>
  <w:style w:type="paragraph" w:customStyle="1" w:styleId="91">
    <w:name w:val="Оглавление 91"/>
    <w:basedOn w:val="a"/>
    <w:next w:val="a"/>
    <w:autoRedefine/>
    <w:uiPriority w:val="39"/>
    <w:unhideWhenUsed/>
    <w:rsid w:val="00DA68FE"/>
    <w:pPr>
      <w:ind w:left="1960"/>
    </w:pPr>
    <w:rPr>
      <w:rFonts w:asciiTheme="minorHAnsi" w:eastAsiaTheme="minorHAnsi" w:hAnsiTheme="minorHAnsi" w:cs="Calibri"/>
      <w:sz w:val="20"/>
      <w:szCs w:val="20"/>
      <w:lang w:eastAsia="en-US"/>
    </w:rPr>
  </w:style>
  <w:style w:type="paragraph" w:customStyle="1" w:styleId="afff8">
    <w:name w:val="Ольга"/>
    <w:basedOn w:val="15"/>
    <w:link w:val="afff9"/>
    <w:qFormat/>
    <w:rsid w:val="00DA68FE"/>
    <w:pPr>
      <w:keepNext w:val="0"/>
      <w:numPr>
        <w:ilvl w:val="1"/>
      </w:numPr>
      <w:spacing w:after="240"/>
      <w:ind w:left="1429" w:hanging="720"/>
      <w:jc w:val="left"/>
    </w:pPr>
    <w:rPr>
      <w:bCs w:val="0"/>
      <w:spacing w:val="15"/>
      <w:kern w:val="0"/>
      <w:sz w:val="28"/>
      <w:szCs w:val="28"/>
      <w:lang w:eastAsia="en-US"/>
    </w:rPr>
  </w:style>
  <w:style w:type="paragraph" w:customStyle="1" w:styleId="1">
    <w:name w:val="ольга1"/>
    <w:basedOn w:val="afff8"/>
    <w:link w:val="1f1"/>
    <w:qFormat/>
    <w:rsid w:val="00DA68FE"/>
    <w:pPr>
      <w:numPr>
        <w:ilvl w:val="0"/>
        <w:numId w:val="16"/>
      </w:numPr>
      <w:ind w:left="0" w:firstLine="0"/>
    </w:pPr>
  </w:style>
  <w:style w:type="paragraph" w:customStyle="1" w:styleId="111">
    <w:name w:val="Стиль111"/>
    <w:basedOn w:val="afff7"/>
    <w:link w:val="1110"/>
    <w:qFormat/>
    <w:rsid w:val="00DA68FE"/>
    <w:pPr>
      <w:numPr>
        <w:numId w:val="14"/>
      </w:numPr>
      <w:spacing w:before="240" w:after="240" w:line="240" w:lineRule="auto"/>
      <w:outlineLvl w:val="0"/>
    </w:pPr>
  </w:style>
  <w:style w:type="character" w:customStyle="1" w:styleId="afff9">
    <w:name w:val="Ольга Знак"/>
    <w:basedOn w:val="a0"/>
    <w:link w:val="afff8"/>
    <w:rsid w:val="00DA68FE"/>
    <w:rPr>
      <w:rFonts w:ascii="Times New Roman" w:eastAsia="Times New Roman" w:hAnsi="Times New Roman" w:cs="Times New Roman"/>
      <w:b/>
      <w:spacing w:val="15"/>
      <w:sz w:val="28"/>
      <w:szCs w:val="28"/>
    </w:rPr>
  </w:style>
  <w:style w:type="character" w:customStyle="1" w:styleId="1f1">
    <w:name w:val="ольга1 Знак"/>
    <w:basedOn w:val="afff9"/>
    <w:link w:val="1"/>
    <w:rsid w:val="00DA68FE"/>
    <w:rPr>
      <w:rFonts w:ascii="Times New Roman" w:eastAsia="Times New Roman" w:hAnsi="Times New Roman" w:cs="Times New Roman"/>
      <w:b/>
      <w:spacing w:val="15"/>
      <w:sz w:val="28"/>
      <w:szCs w:val="28"/>
    </w:rPr>
  </w:style>
  <w:style w:type="character" w:customStyle="1" w:styleId="1110">
    <w:name w:val="Стиль111 Знак"/>
    <w:basedOn w:val="afff6"/>
    <w:link w:val="111"/>
    <w:rsid w:val="00DA68FE"/>
    <w:rPr>
      <w:rFonts w:ascii="Times New Roman" w:eastAsia="Times New Roman" w:hAnsi="Times New Roman" w:cs="Times New Roman"/>
      <w:b/>
      <w:spacing w:val="15"/>
      <w:sz w:val="28"/>
    </w:rPr>
  </w:style>
  <w:style w:type="paragraph" w:customStyle="1" w:styleId="412">
    <w:name w:val="4.1"/>
    <w:basedOn w:val="afff7"/>
    <w:link w:val="413"/>
    <w:qFormat/>
    <w:rsid w:val="00DA68FE"/>
    <w:pPr>
      <w:spacing w:before="240" w:after="240" w:line="240" w:lineRule="auto"/>
      <w:outlineLvl w:val="0"/>
    </w:pPr>
    <w:rPr>
      <w:szCs w:val="28"/>
    </w:rPr>
  </w:style>
  <w:style w:type="paragraph" w:customStyle="1" w:styleId="414">
    <w:name w:val="4.1."/>
    <w:basedOn w:val="412"/>
    <w:link w:val="415"/>
    <w:qFormat/>
    <w:rsid w:val="00DA68FE"/>
  </w:style>
  <w:style w:type="character" w:customStyle="1" w:styleId="413">
    <w:name w:val="4.1 Знак"/>
    <w:basedOn w:val="afff6"/>
    <w:link w:val="412"/>
    <w:rsid w:val="00DA68FE"/>
    <w:rPr>
      <w:rFonts w:ascii="Times New Roman" w:eastAsia="Times New Roman" w:hAnsi="Times New Roman" w:cs="Times New Roman"/>
      <w:b/>
      <w:spacing w:val="15"/>
      <w:sz w:val="28"/>
      <w:szCs w:val="28"/>
    </w:rPr>
  </w:style>
  <w:style w:type="character" w:customStyle="1" w:styleId="415">
    <w:name w:val="4.1. Знак"/>
    <w:basedOn w:val="413"/>
    <w:link w:val="414"/>
    <w:rsid w:val="00DA68FE"/>
    <w:rPr>
      <w:rFonts w:ascii="Times New Roman" w:eastAsia="Times New Roman" w:hAnsi="Times New Roman" w:cs="Times New Roman"/>
      <w:b/>
      <w:spacing w:val="15"/>
      <w:sz w:val="28"/>
      <w:szCs w:val="28"/>
    </w:rPr>
  </w:style>
  <w:style w:type="paragraph" w:customStyle="1" w:styleId="TabText">
    <w:name w:val="Tab_Text"/>
    <w:aliases w:val="Black,Normal + HelveticaNeue LT 55 Roman,10 pt,Justified"/>
    <w:link w:val="TabTextChar"/>
    <w:qFormat/>
    <w:rsid w:val="00DA68FE"/>
    <w:pPr>
      <w:spacing w:after="0" w:line="240" w:lineRule="auto"/>
    </w:pPr>
    <w:rPr>
      <w:rFonts w:ascii="HelveticaNeue LT 55 Roman" w:eastAsia="Times New Roman" w:hAnsi="HelveticaNeue LT 55 Roman" w:cs="HelveticaNeue LT 55 Roman"/>
      <w:sz w:val="14"/>
      <w:szCs w:val="14"/>
      <w:lang w:val="en-GB" w:eastAsia="ru-RU" w:bidi="ml-IN"/>
    </w:rPr>
  </w:style>
  <w:style w:type="character" w:customStyle="1" w:styleId="TabTextChar">
    <w:name w:val="Tab_Text Char"/>
    <w:aliases w:val="Black Char"/>
    <w:link w:val="TabText"/>
    <w:locked/>
    <w:rsid w:val="00DA68FE"/>
    <w:rPr>
      <w:rFonts w:ascii="HelveticaNeue LT 55 Roman" w:eastAsia="Times New Roman" w:hAnsi="HelveticaNeue LT 55 Roman" w:cs="HelveticaNeue LT 55 Roman"/>
      <w:sz w:val="14"/>
      <w:szCs w:val="14"/>
      <w:lang w:val="en-GB" w:eastAsia="ru-RU" w:bidi="ml-IN"/>
    </w:rPr>
  </w:style>
  <w:style w:type="paragraph" w:customStyle="1" w:styleId="SourceLarge">
    <w:name w:val="SourceLarge"/>
    <w:next w:val="a"/>
    <w:link w:val="SourceLargeChar"/>
    <w:qFormat/>
    <w:rsid w:val="00DA68FE"/>
    <w:pPr>
      <w:suppressAutoHyphens/>
      <w:spacing w:after="360" w:line="160" w:lineRule="atLeast"/>
    </w:pPr>
    <w:rPr>
      <w:rFonts w:ascii="HelveticaNeue LT 65 Medium" w:eastAsia="Times New Roman" w:hAnsi="HelveticaNeue LT 65 Medium" w:cs="HelveticaNeue LT 65 Medium"/>
      <w:sz w:val="11"/>
      <w:szCs w:val="11"/>
      <w:lang w:val="en-GB" w:eastAsia="ru-RU" w:bidi="ml-IN"/>
    </w:rPr>
  </w:style>
  <w:style w:type="character" w:customStyle="1" w:styleId="SourceLargeChar">
    <w:name w:val="SourceLarge Char"/>
    <w:link w:val="SourceLarge"/>
    <w:locked/>
    <w:rsid w:val="00DA68FE"/>
    <w:rPr>
      <w:rFonts w:ascii="HelveticaNeue LT 65 Medium" w:eastAsia="Times New Roman" w:hAnsi="HelveticaNeue LT 65 Medium" w:cs="HelveticaNeue LT 65 Medium"/>
      <w:sz w:val="11"/>
      <w:szCs w:val="11"/>
      <w:lang w:val="en-GB" w:eastAsia="ru-RU" w:bidi="ml-IN"/>
    </w:rPr>
  </w:style>
  <w:style w:type="paragraph" w:customStyle="1" w:styleId="GraphTitle">
    <w:name w:val="Graph_Title"/>
    <w:basedOn w:val="a"/>
    <w:link w:val="GraphTitleChar"/>
    <w:qFormat/>
    <w:rsid w:val="00DA68FE"/>
    <w:pPr>
      <w:suppressAutoHyphens/>
      <w:spacing w:before="120" w:after="40"/>
    </w:pPr>
    <w:rPr>
      <w:rFonts w:ascii="HelveticaNeue LT 65 Medium" w:hAnsi="HelveticaNeue LT 65 Medium" w:cs="HelveticaNeue LT 65 Medium"/>
      <w:sz w:val="17"/>
      <w:szCs w:val="17"/>
      <w:lang w:val="en-GB" w:bidi="ml-IN"/>
    </w:rPr>
  </w:style>
  <w:style w:type="character" w:customStyle="1" w:styleId="GraphTitleChar">
    <w:name w:val="Graph_Title Char"/>
    <w:link w:val="GraphTitle"/>
    <w:locked/>
    <w:rsid w:val="00DA68FE"/>
    <w:rPr>
      <w:rFonts w:ascii="HelveticaNeue LT 65 Medium" w:eastAsia="Times New Roman" w:hAnsi="HelveticaNeue LT 65 Medium" w:cs="HelveticaNeue LT 65 Medium"/>
      <w:sz w:val="17"/>
      <w:szCs w:val="17"/>
      <w:lang w:val="en-GB" w:eastAsia="ru-RU" w:bidi="ml-IN"/>
    </w:rPr>
  </w:style>
  <w:style w:type="table" w:customStyle="1" w:styleId="Smalltable">
    <w:name w:val="Small table"/>
    <w:basedOn w:val="a1"/>
    <w:rsid w:val="00DA68FE"/>
    <w:pPr>
      <w:spacing w:after="0" w:line="240" w:lineRule="auto"/>
      <w:jc w:val="both"/>
    </w:pPr>
    <w:rPr>
      <w:rFonts w:ascii="HelveticaNeue LT 65 Medium" w:eastAsia="Times New Roman" w:hAnsi="HelveticaNeue LT 65 Medium" w:cs="Times New Roman"/>
      <w:sz w:val="14"/>
      <w:szCs w:val="14"/>
      <w:lang w:val="en-US"/>
    </w:rPr>
    <w:tblPr>
      <w:tblInd w:w="2608" w:type="dxa"/>
      <w:tblCellMar>
        <w:top w:w="0" w:type="dxa"/>
        <w:left w:w="0" w:type="dxa"/>
        <w:bottom w:w="0" w:type="dxa"/>
        <w:right w:w="0" w:type="dxa"/>
      </w:tblCellMar>
    </w:tblPr>
    <w:tcPr>
      <w:tcMar>
        <w:left w:w="28" w:type="dxa"/>
        <w:right w:w="28" w:type="dxa"/>
      </w:tcMar>
    </w:tcPr>
  </w:style>
  <w:style w:type="character" w:customStyle="1" w:styleId="1f2">
    <w:name w:val="Просмотренная гиперссылка1"/>
    <w:basedOn w:val="a0"/>
    <w:uiPriority w:val="99"/>
    <w:semiHidden/>
    <w:unhideWhenUsed/>
    <w:rsid w:val="00DA68FE"/>
    <w:rPr>
      <w:color w:val="800080"/>
      <w:u w:val="single"/>
    </w:rPr>
  </w:style>
  <w:style w:type="table" w:customStyle="1" w:styleId="1f3">
    <w:name w:val="Светлая заливка1"/>
    <w:basedOn w:val="a1"/>
    <w:uiPriority w:val="60"/>
    <w:rsid w:val="00DA68FE"/>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Horz">
      <w:tblPr/>
      <w:tcPr>
        <w:shd w:val="clear" w:color="auto" w:fill="F2F2F2"/>
      </w:tcPr>
    </w:tblStylePr>
  </w:style>
  <w:style w:type="paragraph" w:customStyle="1" w:styleId="Style14">
    <w:name w:val="Style14"/>
    <w:basedOn w:val="a"/>
    <w:uiPriority w:val="99"/>
    <w:qFormat/>
    <w:rsid w:val="00DA68FE"/>
    <w:pPr>
      <w:widowControl w:val="0"/>
      <w:autoSpaceDE w:val="0"/>
      <w:autoSpaceDN w:val="0"/>
      <w:adjustRightInd w:val="0"/>
      <w:spacing w:line="331" w:lineRule="exact"/>
      <w:ind w:firstLine="970"/>
      <w:jc w:val="both"/>
    </w:pPr>
  </w:style>
  <w:style w:type="paragraph" w:customStyle="1" w:styleId="article-renderblock">
    <w:name w:val="article-render__block"/>
    <w:basedOn w:val="a"/>
    <w:uiPriority w:val="99"/>
    <w:qFormat/>
    <w:rsid w:val="00DA68FE"/>
    <w:pPr>
      <w:spacing w:before="100" w:beforeAutospacing="1" w:after="100" w:afterAutospacing="1"/>
    </w:pPr>
  </w:style>
  <w:style w:type="numbering" w:customStyle="1" w:styleId="110">
    <w:name w:val="Нет списка11"/>
    <w:next w:val="a2"/>
    <w:uiPriority w:val="99"/>
    <w:semiHidden/>
    <w:unhideWhenUsed/>
    <w:rsid w:val="00DA68FE"/>
  </w:style>
  <w:style w:type="paragraph" w:customStyle="1" w:styleId="1f4">
    <w:name w:val="Основной текст без отступа1"/>
    <w:basedOn w:val="a"/>
    <w:next w:val="a6"/>
    <w:semiHidden/>
    <w:unhideWhenUsed/>
    <w:qFormat/>
    <w:rsid w:val="00DA68FE"/>
    <w:pPr>
      <w:spacing w:after="120"/>
      <w:ind w:left="283"/>
    </w:pPr>
    <w:rPr>
      <w:rFonts w:asciiTheme="minorHAnsi" w:eastAsiaTheme="minorHAnsi" w:hAnsiTheme="minorHAnsi" w:cstheme="minorBidi"/>
      <w:lang w:eastAsia="en-US"/>
    </w:rPr>
  </w:style>
  <w:style w:type="character" w:customStyle="1" w:styleId="1f5">
    <w:name w:val="Текст примечания Знак1"/>
    <w:basedOn w:val="a0"/>
    <w:semiHidden/>
    <w:rsid w:val="00DA68FE"/>
    <w:rPr>
      <w:sz w:val="20"/>
      <w:szCs w:val="20"/>
    </w:rPr>
  </w:style>
  <w:style w:type="paragraph" w:customStyle="1" w:styleId="1111">
    <w:name w:val="Абзац списка111"/>
    <w:basedOn w:val="a"/>
    <w:next w:val="a8"/>
    <w:uiPriority w:val="34"/>
    <w:qFormat/>
    <w:rsid w:val="00DA68FE"/>
    <w:pPr>
      <w:ind w:left="720"/>
      <w:contextualSpacing/>
      <w:jc w:val="both"/>
    </w:pPr>
    <w:rPr>
      <w:rFonts w:asciiTheme="minorHAnsi" w:eastAsiaTheme="minorHAnsi" w:hAnsiTheme="minorHAnsi" w:cstheme="minorBidi"/>
      <w:sz w:val="28"/>
      <w:szCs w:val="22"/>
      <w:lang w:eastAsia="en-US"/>
    </w:rPr>
  </w:style>
  <w:style w:type="character" w:customStyle="1" w:styleId="1f6">
    <w:name w:val="Подзаголовок Знак1"/>
    <w:basedOn w:val="a0"/>
    <w:uiPriority w:val="11"/>
    <w:rsid w:val="00DA68FE"/>
    <w:rPr>
      <w:rFonts w:eastAsia="Times New Roman"/>
      <w:color w:val="5A5A5A"/>
      <w:spacing w:val="15"/>
    </w:rPr>
  </w:style>
  <w:style w:type="paragraph" w:customStyle="1" w:styleId="1f7">
    <w:name w:val="Верхний колонтитул1"/>
    <w:basedOn w:val="a"/>
    <w:next w:val="a3"/>
    <w:uiPriority w:val="99"/>
    <w:semiHidden/>
    <w:unhideWhenUsed/>
    <w:rsid w:val="00DA68FE"/>
    <w:pPr>
      <w:tabs>
        <w:tab w:val="center" w:pos="4677"/>
        <w:tab w:val="right" w:pos="9355"/>
      </w:tabs>
      <w:jc w:val="both"/>
    </w:pPr>
    <w:rPr>
      <w:rFonts w:asciiTheme="minorHAnsi" w:eastAsiaTheme="minorHAnsi" w:hAnsiTheme="minorHAnsi" w:cstheme="minorBidi"/>
      <w:sz w:val="28"/>
      <w:szCs w:val="22"/>
      <w:lang w:eastAsia="en-US"/>
    </w:rPr>
  </w:style>
  <w:style w:type="character" w:customStyle="1" w:styleId="1f8">
    <w:name w:val="Верхний колонтитул Знак1"/>
    <w:basedOn w:val="a0"/>
    <w:uiPriority w:val="99"/>
    <w:semiHidden/>
    <w:rsid w:val="00DA68FE"/>
    <w:rPr>
      <w:rFonts w:ascii="Calibri" w:eastAsia="Calibri" w:hAnsi="Calibri" w:cs="Times New Roman"/>
      <w:sz w:val="28"/>
    </w:rPr>
  </w:style>
  <w:style w:type="paragraph" w:customStyle="1" w:styleId="1f9">
    <w:name w:val="Нижний колонтитул1"/>
    <w:basedOn w:val="a"/>
    <w:next w:val="aa"/>
    <w:semiHidden/>
    <w:unhideWhenUsed/>
    <w:rsid w:val="00DA68FE"/>
    <w:pPr>
      <w:tabs>
        <w:tab w:val="center" w:pos="4677"/>
        <w:tab w:val="right" w:pos="9355"/>
      </w:tabs>
      <w:jc w:val="both"/>
    </w:pPr>
    <w:rPr>
      <w:rFonts w:asciiTheme="minorHAnsi" w:eastAsiaTheme="minorHAnsi" w:hAnsiTheme="minorHAnsi" w:cstheme="minorBidi"/>
      <w:sz w:val="28"/>
      <w:szCs w:val="22"/>
      <w:lang w:eastAsia="en-US"/>
    </w:rPr>
  </w:style>
  <w:style w:type="character" w:customStyle="1" w:styleId="1fa">
    <w:name w:val="Нижний колонтитул Знак1"/>
    <w:basedOn w:val="a0"/>
    <w:semiHidden/>
    <w:rsid w:val="00DA68FE"/>
    <w:rPr>
      <w:rFonts w:ascii="Calibri" w:eastAsia="Calibri" w:hAnsi="Calibri" w:cs="Times New Roman"/>
      <w:sz w:val="28"/>
    </w:rPr>
  </w:style>
  <w:style w:type="character" w:customStyle="1" w:styleId="212">
    <w:name w:val="Основной текст 2 Знак1"/>
    <w:basedOn w:val="a0"/>
    <w:semiHidden/>
    <w:rsid w:val="00DA68FE"/>
    <w:rPr>
      <w:rFonts w:ascii="Calibri" w:eastAsia="Calibri" w:hAnsi="Calibri" w:cs="Times New Roman"/>
      <w:sz w:val="28"/>
    </w:rPr>
  </w:style>
  <w:style w:type="paragraph" w:customStyle="1" w:styleId="1fb">
    <w:name w:val="Текст выноски1"/>
    <w:basedOn w:val="a"/>
    <w:next w:val="ac"/>
    <w:semiHidden/>
    <w:unhideWhenUsed/>
    <w:rsid w:val="00DA68FE"/>
    <w:pPr>
      <w:jc w:val="both"/>
    </w:pPr>
    <w:rPr>
      <w:rFonts w:ascii="Tahoma" w:eastAsiaTheme="minorHAnsi" w:hAnsi="Tahoma" w:cs="Tahoma"/>
      <w:sz w:val="16"/>
      <w:szCs w:val="16"/>
      <w:lang w:eastAsia="en-US"/>
    </w:rPr>
  </w:style>
  <w:style w:type="character" w:customStyle="1" w:styleId="1fc">
    <w:name w:val="Текст выноски Знак1"/>
    <w:basedOn w:val="a0"/>
    <w:semiHidden/>
    <w:rsid w:val="00DA68FE"/>
    <w:rPr>
      <w:rFonts w:ascii="Segoe UI" w:eastAsia="Calibri" w:hAnsi="Segoe UI" w:cs="Segoe UI"/>
      <w:sz w:val="18"/>
      <w:szCs w:val="18"/>
    </w:rPr>
  </w:style>
  <w:style w:type="character" w:customStyle="1" w:styleId="1fd">
    <w:name w:val="Текст сноски Знак1"/>
    <w:basedOn w:val="a0"/>
    <w:semiHidden/>
    <w:rsid w:val="00DA68FE"/>
    <w:rPr>
      <w:sz w:val="20"/>
      <w:szCs w:val="20"/>
    </w:rPr>
  </w:style>
  <w:style w:type="character" w:customStyle="1" w:styleId="1fe">
    <w:name w:val="Текст Знак1"/>
    <w:basedOn w:val="a0"/>
    <w:semiHidden/>
    <w:rsid w:val="00DA68FE"/>
    <w:rPr>
      <w:rFonts w:ascii="Consolas" w:hAnsi="Consolas"/>
      <w:sz w:val="21"/>
      <w:szCs w:val="21"/>
    </w:rPr>
  </w:style>
  <w:style w:type="character" w:customStyle="1" w:styleId="1ff">
    <w:name w:val="Тема примечания Знак1"/>
    <w:basedOn w:val="1f5"/>
    <w:semiHidden/>
    <w:rsid w:val="00DA68FE"/>
    <w:rPr>
      <w:b/>
      <w:bCs/>
      <w:sz w:val="20"/>
      <w:szCs w:val="20"/>
    </w:rPr>
  </w:style>
  <w:style w:type="character" w:customStyle="1" w:styleId="1ff0">
    <w:name w:val="Текст концевой сноски Знак1"/>
    <w:basedOn w:val="a0"/>
    <w:semiHidden/>
    <w:rsid w:val="00DA68FE"/>
    <w:rPr>
      <w:sz w:val="20"/>
      <w:szCs w:val="20"/>
    </w:rPr>
  </w:style>
  <w:style w:type="character" w:customStyle="1" w:styleId="1ff1">
    <w:name w:val="Основной текст Знак1"/>
    <w:basedOn w:val="a0"/>
    <w:semiHidden/>
    <w:rsid w:val="00DA68FE"/>
    <w:rPr>
      <w:sz w:val="28"/>
    </w:rPr>
  </w:style>
  <w:style w:type="character" w:customStyle="1" w:styleId="313">
    <w:name w:val="Основной текст с отступом 3 Знак1"/>
    <w:basedOn w:val="a0"/>
    <w:uiPriority w:val="99"/>
    <w:semiHidden/>
    <w:rsid w:val="00DA68FE"/>
    <w:rPr>
      <w:sz w:val="16"/>
      <w:szCs w:val="16"/>
    </w:rPr>
  </w:style>
  <w:style w:type="character" w:customStyle="1" w:styleId="314">
    <w:name w:val="Заголовок 3 Знак1"/>
    <w:basedOn w:val="a0"/>
    <w:uiPriority w:val="9"/>
    <w:semiHidden/>
    <w:rsid w:val="00DA68FE"/>
    <w:rPr>
      <w:rFonts w:ascii="Cambria" w:eastAsia="Times New Roman" w:hAnsi="Cambria" w:cs="Times New Roman"/>
      <w:color w:val="243F60"/>
      <w:sz w:val="24"/>
      <w:szCs w:val="24"/>
    </w:rPr>
  </w:style>
  <w:style w:type="character" w:customStyle="1" w:styleId="512">
    <w:name w:val="Заголовок 5 Знак1"/>
    <w:basedOn w:val="a0"/>
    <w:uiPriority w:val="9"/>
    <w:semiHidden/>
    <w:rsid w:val="00DA68FE"/>
    <w:rPr>
      <w:rFonts w:ascii="Cambria" w:eastAsia="Times New Roman" w:hAnsi="Cambria" w:cs="Times New Roman"/>
      <w:color w:val="365F91"/>
      <w:sz w:val="28"/>
    </w:rPr>
  </w:style>
  <w:style w:type="character" w:customStyle="1" w:styleId="28">
    <w:name w:val="Верхний колонтитул Знак2"/>
    <w:basedOn w:val="a0"/>
    <w:uiPriority w:val="99"/>
    <w:semiHidden/>
    <w:rsid w:val="00DA68FE"/>
    <w:rPr>
      <w:sz w:val="28"/>
    </w:rPr>
  </w:style>
  <w:style w:type="character" w:customStyle="1" w:styleId="29">
    <w:name w:val="Нижний колонтитул Знак2"/>
    <w:basedOn w:val="a0"/>
    <w:uiPriority w:val="99"/>
    <w:semiHidden/>
    <w:rsid w:val="00DA68FE"/>
    <w:rPr>
      <w:sz w:val="28"/>
    </w:rPr>
  </w:style>
  <w:style w:type="character" w:customStyle="1" w:styleId="2a">
    <w:name w:val="Основной текст с отступом Знак2"/>
    <w:basedOn w:val="a0"/>
    <w:uiPriority w:val="99"/>
    <w:semiHidden/>
    <w:rsid w:val="00DA68FE"/>
    <w:rPr>
      <w:sz w:val="28"/>
    </w:rPr>
  </w:style>
  <w:style w:type="character" w:customStyle="1" w:styleId="2b">
    <w:name w:val="Подзаголовок Знак2"/>
    <w:basedOn w:val="a0"/>
    <w:uiPriority w:val="11"/>
    <w:rsid w:val="00DA68FE"/>
    <w:rPr>
      <w:rFonts w:eastAsia="Times New Roman"/>
      <w:color w:val="5A5A5A"/>
      <w:spacing w:val="15"/>
    </w:rPr>
  </w:style>
  <w:style w:type="character" w:customStyle="1" w:styleId="220">
    <w:name w:val="Основной текст 2 Знак2"/>
    <w:basedOn w:val="a0"/>
    <w:uiPriority w:val="99"/>
    <w:semiHidden/>
    <w:rsid w:val="00DA68FE"/>
    <w:rPr>
      <w:sz w:val="28"/>
    </w:rPr>
  </w:style>
  <w:style w:type="character" w:customStyle="1" w:styleId="2c">
    <w:name w:val="Текст выноски Знак2"/>
    <w:basedOn w:val="a0"/>
    <w:uiPriority w:val="99"/>
    <w:semiHidden/>
    <w:rsid w:val="00DA68FE"/>
    <w:rPr>
      <w:rFonts w:ascii="Segoe UI" w:hAnsi="Segoe UI" w:cs="Segoe UI"/>
      <w:sz w:val="18"/>
      <w:szCs w:val="18"/>
    </w:rPr>
  </w:style>
  <w:style w:type="table" w:customStyle="1" w:styleId="3110">
    <w:name w:val="Таблица простая 311"/>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Таблица простая 11"/>
    <w:basedOn w:val="a1"/>
    <w:uiPriority w:val="41"/>
    <w:rsid w:val="00DA68FE"/>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fa">
    <w:name w:val="Заголовок ФЗ"/>
    <w:qFormat/>
    <w:rsid w:val="00DA68FE"/>
    <w:pPr>
      <w:spacing w:before="480" w:after="0" w:line="240" w:lineRule="auto"/>
      <w:jc w:val="center"/>
    </w:pPr>
    <w:rPr>
      <w:rFonts w:ascii="Times New Roman Полужирный" w:hAnsi="Times New Roman Полужирный" w:cs="Times New Roman"/>
      <w:b/>
      <w:sz w:val="28"/>
      <w:szCs w:val="28"/>
    </w:rPr>
  </w:style>
  <w:style w:type="character" w:customStyle="1" w:styleId="fontstyle31">
    <w:name w:val="fontstyle31"/>
    <w:basedOn w:val="a0"/>
    <w:rsid w:val="00DA68FE"/>
    <w:rPr>
      <w:rFonts w:ascii="Times New Roman" w:hAnsi="Times New Roman" w:cs="Times New Roman" w:hint="default"/>
      <w:b/>
      <w:bCs/>
      <w:i w:val="0"/>
      <w:iCs w:val="0"/>
      <w:color w:val="000000"/>
      <w:sz w:val="28"/>
      <w:szCs w:val="28"/>
    </w:rPr>
  </w:style>
  <w:style w:type="table" w:customStyle="1" w:styleId="3120">
    <w:name w:val="Таблица простая 312"/>
    <w:basedOn w:val="a1"/>
    <w:uiPriority w:val="43"/>
    <w:rsid w:val="00DA68F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published">
    <w:name w:val="published"/>
    <w:basedOn w:val="a"/>
    <w:rsid w:val="00DA68FE"/>
    <w:pPr>
      <w:spacing w:before="100" w:beforeAutospacing="1" w:after="100" w:afterAutospacing="1"/>
    </w:pPr>
  </w:style>
  <w:style w:type="character" w:styleId="afffb">
    <w:name w:val="Placeholder Text"/>
    <w:basedOn w:val="a0"/>
    <w:uiPriority w:val="99"/>
    <w:semiHidden/>
    <w:rsid w:val="00DA68FE"/>
    <w:rPr>
      <w:color w:val="808080"/>
    </w:rPr>
  </w:style>
  <w:style w:type="character" w:customStyle="1" w:styleId="320">
    <w:name w:val="Заголовок 3 Знак2"/>
    <w:basedOn w:val="a0"/>
    <w:uiPriority w:val="9"/>
    <w:semiHidden/>
    <w:rsid w:val="00DA68FE"/>
    <w:rPr>
      <w:rFonts w:asciiTheme="majorHAnsi" w:eastAsiaTheme="majorEastAsia" w:hAnsiTheme="majorHAnsi" w:cstheme="majorBidi"/>
      <w:b/>
      <w:bCs/>
      <w:color w:val="5B9BD5" w:themeColor="accent1"/>
    </w:rPr>
  </w:style>
  <w:style w:type="paragraph" w:styleId="afff7">
    <w:name w:val="Subtitle"/>
    <w:basedOn w:val="a"/>
    <w:next w:val="a"/>
    <w:link w:val="afff6"/>
    <w:uiPriority w:val="11"/>
    <w:qFormat/>
    <w:rsid w:val="00DA68FE"/>
    <w:pPr>
      <w:numPr>
        <w:ilvl w:val="1"/>
      </w:numPr>
      <w:spacing w:after="200" w:line="276" w:lineRule="auto"/>
    </w:pPr>
    <w:rPr>
      <w:b/>
      <w:spacing w:val="15"/>
      <w:sz w:val="28"/>
      <w:szCs w:val="22"/>
      <w:lang w:eastAsia="en-US"/>
    </w:rPr>
  </w:style>
  <w:style w:type="character" w:customStyle="1" w:styleId="3a">
    <w:name w:val="Подзаголовок Знак3"/>
    <w:basedOn w:val="a0"/>
    <w:uiPriority w:val="11"/>
    <w:rsid w:val="00DA68FE"/>
    <w:rPr>
      <w:rFonts w:asciiTheme="majorHAnsi" w:eastAsiaTheme="majorEastAsia" w:hAnsiTheme="majorHAnsi" w:cstheme="majorBidi"/>
      <w:i/>
      <w:iCs/>
      <w:color w:val="5B9BD5" w:themeColor="accent1"/>
      <w:spacing w:val="15"/>
      <w:sz w:val="24"/>
      <w:szCs w:val="24"/>
      <w:lang w:eastAsia="ru-RU"/>
    </w:rPr>
  </w:style>
  <w:style w:type="character" w:customStyle="1" w:styleId="52">
    <w:name w:val="Заголовок 5 Знак2"/>
    <w:basedOn w:val="a0"/>
    <w:uiPriority w:val="9"/>
    <w:semiHidden/>
    <w:rsid w:val="00DA68FE"/>
    <w:rPr>
      <w:rFonts w:asciiTheme="majorHAnsi" w:eastAsiaTheme="majorEastAsia" w:hAnsiTheme="majorHAnsi" w:cstheme="majorBidi"/>
      <w:color w:val="1F4D78" w:themeColor="accent1" w:themeShade="7F"/>
    </w:rPr>
  </w:style>
  <w:style w:type="character" w:customStyle="1" w:styleId="416">
    <w:name w:val="Заголовок 4 Знак1"/>
    <w:basedOn w:val="a0"/>
    <w:uiPriority w:val="9"/>
    <w:semiHidden/>
    <w:rsid w:val="00DA68FE"/>
    <w:rPr>
      <w:rFonts w:asciiTheme="majorHAnsi" w:eastAsiaTheme="majorEastAsia" w:hAnsiTheme="majorHAnsi" w:cstheme="majorBidi"/>
      <w:b/>
      <w:bCs/>
      <w:i/>
      <w:i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7109">
      <w:bodyDiv w:val="1"/>
      <w:marLeft w:val="0"/>
      <w:marRight w:val="0"/>
      <w:marTop w:val="0"/>
      <w:marBottom w:val="0"/>
      <w:divBdr>
        <w:top w:val="none" w:sz="0" w:space="0" w:color="auto"/>
        <w:left w:val="none" w:sz="0" w:space="0" w:color="auto"/>
        <w:bottom w:val="none" w:sz="0" w:space="0" w:color="auto"/>
        <w:right w:val="none" w:sz="0" w:space="0" w:color="auto"/>
      </w:divBdr>
    </w:div>
    <w:div w:id="431821671">
      <w:bodyDiv w:val="1"/>
      <w:marLeft w:val="0"/>
      <w:marRight w:val="0"/>
      <w:marTop w:val="0"/>
      <w:marBottom w:val="0"/>
      <w:divBdr>
        <w:top w:val="none" w:sz="0" w:space="0" w:color="auto"/>
        <w:left w:val="none" w:sz="0" w:space="0" w:color="auto"/>
        <w:bottom w:val="none" w:sz="0" w:space="0" w:color="auto"/>
        <w:right w:val="none" w:sz="0" w:space="0" w:color="auto"/>
      </w:divBdr>
    </w:div>
    <w:div w:id="722681150">
      <w:bodyDiv w:val="1"/>
      <w:marLeft w:val="0"/>
      <w:marRight w:val="0"/>
      <w:marTop w:val="0"/>
      <w:marBottom w:val="0"/>
      <w:divBdr>
        <w:top w:val="none" w:sz="0" w:space="0" w:color="auto"/>
        <w:left w:val="none" w:sz="0" w:space="0" w:color="auto"/>
        <w:bottom w:val="none" w:sz="0" w:space="0" w:color="auto"/>
        <w:right w:val="none" w:sz="0" w:space="0" w:color="auto"/>
      </w:divBdr>
    </w:div>
    <w:div w:id="950940277">
      <w:bodyDiv w:val="1"/>
      <w:marLeft w:val="0"/>
      <w:marRight w:val="0"/>
      <w:marTop w:val="0"/>
      <w:marBottom w:val="0"/>
      <w:divBdr>
        <w:top w:val="none" w:sz="0" w:space="0" w:color="auto"/>
        <w:left w:val="none" w:sz="0" w:space="0" w:color="auto"/>
        <w:bottom w:val="none" w:sz="0" w:space="0" w:color="auto"/>
        <w:right w:val="none" w:sz="0" w:space="0" w:color="auto"/>
      </w:divBdr>
    </w:div>
    <w:div w:id="1051735579">
      <w:bodyDiv w:val="1"/>
      <w:marLeft w:val="0"/>
      <w:marRight w:val="0"/>
      <w:marTop w:val="0"/>
      <w:marBottom w:val="0"/>
      <w:divBdr>
        <w:top w:val="none" w:sz="0" w:space="0" w:color="auto"/>
        <w:left w:val="none" w:sz="0" w:space="0" w:color="auto"/>
        <w:bottom w:val="none" w:sz="0" w:space="0" w:color="auto"/>
        <w:right w:val="none" w:sz="0" w:space="0" w:color="auto"/>
      </w:divBdr>
    </w:div>
    <w:div w:id="1060250665">
      <w:bodyDiv w:val="1"/>
      <w:marLeft w:val="0"/>
      <w:marRight w:val="0"/>
      <w:marTop w:val="0"/>
      <w:marBottom w:val="0"/>
      <w:divBdr>
        <w:top w:val="none" w:sz="0" w:space="0" w:color="auto"/>
        <w:left w:val="none" w:sz="0" w:space="0" w:color="auto"/>
        <w:bottom w:val="none" w:sz="0" w:space="0" w:color="auto"/>
        <w:right w:val="none" w:sz="0" w:space="0" w:color="auto"/>
      </w:divBdr>
    </w:div>
    <w:div w:id="1197042249">
      <w:bodyDiv w:val="1"/>
      <w:marLeft w:val="0"/>
      <w:marRight w:val="0"/>
      <w:marTop w:val="0"/>
      <w:marBottom w:val="0"/>
      <w:divBdr>
        <w:top w:val="none" w:sz="0" w:space="0" w:color="auto"/>
        <w:left w:val="none" w:sz="0" w:space="0" w:color="auto"/>
        <w:bottom w:val="none" w:sz="0" w:space="0" w:color="auto"/>
        <w:right w:val="none" w:sz="0" w:space="0" w:color="auto"/>
      </w:divBdr>
    </w:div>
    <w:div w:id="1598248023">
      <w:bodyDiv w:val="1"/>
      <w:marLeft w:val="0"/>
      <w:marRight w:val="0"/>
      <w:marTop w:val="0"/>
      <w:marBottom w:val="0"/>
      <w:divBdr>
        <w:top w:val="none" w:sz="0" w:space="0" w:color="auto"/>
        <w:left w:val="none" w:sz="0" w:space="0" w:color="auto"/>
        <w:bottom w:val="none" w:sz="0" w:space="0" w:color="auto"/>
        <w:right w:val="none" w:sz="0" w:space="0" w:color="auto"/>
      </w:divBdr>
    </w:div>
    <w:div w:id="1631978239">
      <w:bodyDiv w:val="1"/>
      <w:marLeft w:val="0"/>
      <w:marRight w:val="0"/>
      <w:marTop w:val="0"/>
      <w:marBottom w:val="0"/>
      <w:divBdr>
        <w:top w:val="none" w:sz="0" w:space="0" w:color="auto"/>
        <w:left w:val="none" w:sz="0" w:space="0" w:color="auto"/>
        <w:bottom w:val="none" w:sz="0" w:space="0" w:color="auto"/>
        <w:right w:val="none" w:sz="0" w:space="0" w:color="auto"/>
      </w:divBdr>
    </w:div>
    <w:div w:id="1736925879">
      <w:bodyDiv w:val="1"/>
      <w:marLeft w:val="0"/>
      <w:marRight w:val="0"/>
      <w:marTop w:val="0"/>
      <w:marBottom w:val="0"/>
      <w:divBdr>
        <w:top w:val="none" w:sz="0" w:space="0" w:color="auto"/>
        <w:left w:val="none" w:sz="0" w:space="0" w:color="auto"/>
        <w:bottom w:val="none" w:sz="0" w:space="0" w:color="auto"/>
        <w:right w:val="none" w:sz="0" w:space="0" w:color="auto"/>
      </w:divBdr>
    </w:div>
    <w:div w:id="1750539824">
      <w:bodyDiv w:val="1"/>
      <w:marLeft w:val="0"/>
      <w:marRight w:val="0"/>
      <w:marTop w:val="0"/>
      <w:marBottom w:val="0"/>
      <w:divBdr>
        <w:top w:val="none" w:sz="0" w:space="0" w:color="auto"/>
        <w:left w:val="none" w:sz="0" w:space="0" w:color="auto"/>
        <w:bottom w:val="none" w:sz="0" w:space="0" w:color="auto"/>
        <w:right w:val="none" w:sz="0" w:space="0" w:color="auto"/>
      </w:divBdr>
    </w:div>
    <w:div w:id="194950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03E89C63716C7FD2FDDC1138A97C638DDD1B69BE4368B1F33C9060EC9A31658E136E6856A4CAD4C7177652C00PBRCJ" TargetMode="External"/><Relationship Id="rId18" Type="http://schemas.openxmlformats.org/officeDocument/2006/relationships/hyperlink" Target="consultantplus://offline/ref=BCCD85B08DA4AA9FF78B6CED24AE9B2F320FA277E9B87F8F5E907044C4D367DA2E9A4D9D68C49D49CF50483B5E8974749591A7B7D5zBp9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udget.gov.ru"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consultantplus://offline/ref=59769BE80BD2B034C4005F63169AB7A1E6E023C39D55281B115C0130559708D234F5B0DAA919228A1EEFBDF8BA7E064459411203EC54EC76uCG3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s.gov.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F759D1D0D5C4F502B3C0B25AF29C3882101437FC6D70B06B93511C3D7593F0BF22BFAD5BE627E0FDC3C7981AB4208781DCF2CCD088F3B89208F02X6c7E" TargetMode="External"/><Relationship Id="rId23" Type="http://schemas.openxmlformats.org/officeDocument/2006/relationships/header" Target="header3.xml"/><Relationship Id="rId10" Type="http://schemas.openxmlformats.org/officeDocument/2006/relationships/hyperlink" Target="consultantplus://offline/ref=AE0842DD75C05DB2C6DBCD98736D6BF4AD5C421FE361050F66F2675DA4125FFCEA4FEEB5DC5A3E0DF090E37DCDs0N1H" TargetMode="External"/><Relationship Id="rId19" Type="http://schemas.openxmlformats.org/officeDocument/2006/relationships/hyperlink" Target="consultantplus://offline/ref=59769BE80BD2B034C4005F63169AB7A1E6E623C19454281B115C0130559708D234F5B0DAA919208C14EFBDF8BA7E064459411203EC54EC76uCG3C" TargetMode="External"/><Relationship Id="rId4" Type="http://schemas.microsoft.com/office/2007/relationships/stylesWithEffects" Target="stylesWithEffects.xml"/><Relationship Id="rId9" Type="http://schemas.openxmlformats.org/officeDocument/2006/relationships/hyperlink" Target="consultantplus://offline/ref=AE0842DD75C05DB2C6DBCD98736D6BF4AD5F4314E66D050F66F2675DA4125FFCEA4FEEB5DC5A3E0DF090E37DCDs0N1H" TargetMode="External"/><Relationship Id="rId14" Type="http://schemas.openxmlformats.org/officeDocument/2006/relationships/image" Target="media/image1.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67436-5788-47FD-B00D-0A09243B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47</Pages>
  <Words>17834</Words>
  <Characters>101657</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kom18</cp:lastModifiedBy>
  <cp:revision>67</cp:revision>
  <cp:lastPrinted>2023-11-21T07:38:00Z</cp:lastPrinted>
  <dcterms:created xsi:type="dcterms:W3CDTF">2019-11-28T08:08:00Z</dcterms:created>
  <dcterms:modified xsi:type="dcterms:W3CDTF">2023-11-21T07:46:00Z</dcterms:modified>
</cp:coreProperties>
</file>