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3C" w:rsidRPr="00CD5347" w:rsidRDefault="00ED7E3C">
      <w:pPr>
        <w:pStyle w:val="ConsPlusNormal"/>
        <w:jc w:val="both"/>
        <w:rPr>
          <w:rFonts w:ascii="Times New Roman" w:hAnsi="Times New Roman" w:cs="Times New Roman"/>
        </w:rPr>
      </w:pPr>
    </w:p>
    <w:p w:rsidR="00CD5347" w:rsidRDefault="00CD5347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</w:p>
    <w:p w:rsidR="00FB0033" w:rsidRDefault="00D418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ИНФОРМАЦИЯ О </w:t>
      </w:r>
      <w:r w:rsidR="00FB0033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АХ</w:t>
      </w:r>
      <w:r w:rsidR="00FB0033">
        <w:rPr>
          <w:rFonts w:ascii="Times New Roman" w:hAnsi="Times New Roman" w:cs="Times New Roman"/>
        </w:rPr>
        <w:t xml:space="preserve"> ОЦЕНКИ ЭФФЕКТИВНОСТИ </w:t>
      </w:r>
      <w:r w:rsidR="00ED7E3C" w:rsidRPr="00CD5347">
        <w:rPr>
          <w:rFonts w:ascii="Times New Roman" w:hAnsi="Times New Roman" w:cs="Times New Roman"/>
        </w:rPr>
        <w:t>НАЛОГОВЫХ РАСХОДОВ ШАРЫПОВСКОГО МУНИЦИПАЛЬНОГО ОКРУГА</w:t>
      </w:r>
      <w:r w:rsidR="00FB0033">
        <w:rPr>
          <w:rFonts w:ascii="Times New Roman" w:hAnsi="Times New Roman" w:cs="Times New Roman"/>
        </w:rPr>
        <w:t xml:space="preserve"> </w:t>
      </w:r>
    </w:p>
    <w:p w:rsidR="00ED7E3C" w:rsidRDefault="00FB00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2020 год</w:t>
      </w:r>
    </w:p>
    <w:p w:rsidR="00FB0033" w:rsidRDefault="00FB003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5236" w:type="dxa"/>
        <w:tblLook w:val="04A0" w:firstRow="1" w:lastRow="0" w:firstColumn="1" w:lastColumn="0" w:noHBand="0" w:noVBand="1"/>
      </w:tblPr>
      <w:tblGrid>
        <w:gridCol w:w="398"/>
        <w:gridCol w:w="1028"/>
        <w:gridCol w:w="1261"/>
        <w:gridCol w:w="1560"/>
        <w:gridCol w:w="851"/>
        <w:gridCol w:w="1204"/>
        <w:gridCol w:w="1101"/>
        <w:gridCol w:w="1201"/>
        <w:gridCol w:w="1169"/>
        <w:gridCol w:w="1077"/>
        <w:gridCol w:w="1068"/>
        <w:gridCol w:w="1081"/>
        <w:gridCol w:w="1022"/>
        <w:gridCol w:w="1215"/>
      </w:tblGrid>
      <w:tr w:rsidR="00F25AFA" w:rsidTr="00F25AFA">
        <w:tc>
          <w:tcPr>
            <w:tcW w:w="39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 xml:space="preserve">№ </w:t>
            </w:r>
            <w:proofErr w:type="gramStart"/>
            <w:r w:rsidRPr="0066546A">
              <w:rPr>
                <w:sz w:val="12"/>
                <w:szCs w:val="12"/>
              </w:rPr>
              <w:t>п</w:t>
            </w:r>
            <w:proofErr w:type="gramEnd"/>
            <w:r w:rsidRPr="0066546A">
              <w:rPr>
                <w:sz w:val="12"/>
                <w:szCs w:val="12"/>
              </w:rPr>
              <w:t>/п</w:t>
            </w:r>
          </w:p>
        </w:tc>
        <w:tc>
          <w:tcPr>
            <w:tcW w:w="102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261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1560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851" w:type="dxa"/>
            <w:vMerge w:val="restart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Целевая категория налогового расхода</w:t>
            </w:r>
          </w:p>
        </w:tc>
        <w:tc>
          <w:tcPr>
            <w:tcW w:w="1204" w:type="dxa"/>
            <w:vMerge w:val="restart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Наименование муниципальной программы Шарыповского муниципального округа и (или) направления деятельности, не относящегося к муниципальным программам Шарыповского муниципального округа, для достижения целей которых предоставлена льгота</w:t>
            </w:r>
          </w:p>
        </w:tc>
        <w:tc>
          <w:tcPr>
            <w:tcW w:w="1101" w:type="dxa"/>
            <w:vMerge w:val="restart"/>
            <w:vAlign w:val="center"/>
          </w:tcPr>
          <w:p w:rsidR="004413A4" w:rsidRPr="00617FA3" w:rsidRDefault="004413A4" w:rsidP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Куратор налогового расхода</w:t>
            </w:r>
          </w:p>
        </w:tc>
        <w:tc>
          <w:tcPr>
            <w:tcW w:w="1201" w:type="dxa"/>
            <w:vMerge w:val="restart"/>
            <w:vAlign w:val="center"/>
          </w:tcPr>
          <w:p w:rsidR="004413A4" w:rsidRDefault="004413A4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Цели предоставления налоговой льготы</w:t>
            </w:r>
          </w:p>
        </w:tc>
        <w:tc>
          <w:tcPr>
            <w:tcW w:w="2246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Оценка целесообразности налоговых расходов</w:t>
            </w:r>
          </w:p>
        </w:tc>
        <w:tc>
          <w:tcPr>
            <w:tcW w:w="2149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Оценка результативности налоговых расходов</w:t>
            </w:r>
          </w:p>
        </w:tc>
        <w:tc>
          <w:tcPr>
            <w:tcW w:w="1022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налогового расхода (да/нет)</w:t>
            </w:r>
          </w:p>
        </w:tc>
        <w:tc>
          <w:tcPr>
            <w:tcW w:w="1215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налоговой льготы (</w:t>
            </w:r>
            <w:proofErr w:type="spellStart"/>
            <w:r>
              <w:rPr>
                <w:sz w:val="12"/>
                <w:szCs w:val="12"/>
              </w:rPr>
              <w:t>коментарии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F25AFA" w:rsidTr="00F25AFA">
        <w:tc>
          <w:tcPr>
            <w:tcW w:w="39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4" w:type="dxa"/>
            <w:vMerge/>
          </w:tcPr>
          <w:p w:rsidR="004413A4" w:rsidRPr="00617FA3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Востребованность плательщиками предоставленных льгот</w:t>
            </w:r>
          </w:p>
        </w:tc>
        <w:tc>
          <w:tcPr>
            <w:tcW w:w="1077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Соответствие налоговых расходов целям муниципальных программ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</w:p>
        </w:tc>
        <w:tc>
          <w:tcPr>
            <w:tcW w:w="1068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Вклад налоговых расходов в изменение индикатора достижения целей муниципальной программы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4413A4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Совокупный бюджетный эффект </w:t>
            </w:r>
          </w:p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(для стимулирующих налоговых расходов)</w:t>
            </w:r>
          </w:p>
        </w:tc>
        <w:tc>
          <w:tcPr>
            <w:tcW w:w="1022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15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</w:tr>
      <w:tr w:rsidR="00F25AFA" w:rsidTr="00F25AFA">
        <w:tc>
          <w:tcPr>
            <w:tcW w:w="398" w:type="dxa"/>
            <w:vAlign w:val="center"/>
          </w:tcPr>
          <w:p w:rsidR="004413A4" w:rsidRPr="000E3407" w:rsidRDefault="004413A4" w:rsidP="00C63A8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t>1.</w:t>
            </w:r>
          </w:p>
        </w:tc>
        <w:tc>
          <w:tcPr>
            <w:tcW w:w="1028" w:type="dxa"/>
            <w:vAlign w:val="center"/>
          </w:tcPr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4413A4" w:rsidRPr="00805379" w:rsidRDefault="004413A4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proofErr w:type="gramStart"/>
            <w:r w:rsidRPr="00805379">
              <w:rPr>
                <w:b w:val="0"/>
                <w:sz w:val="12"/>
                <w:szCs w:val="12"/>
              </w:rPr>
              <w:t>(п.4.5.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Положения о местных налогах на территории муниципального образования Шарыповский муниципальный округ Красноярского края)</w:t>
            </w:r>
            <w:proofErr w:type="gramEnd"/>
          </w:p>
        </w:tc>
        <w:tc>
          <w:tcPr>
            <w:tcW w:w="1560" w:type="dxa"/>
            <w:vAlign w:val="center"/>
          </w:tcPr>
          <w:p w:rsidR="004413A4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Федерации полномочий органов государственной власти Красноярского края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</w:t>
            </w:r>
            <w:bookmarkStart w:id="1" w:name="_GoBack"/>
            <w:bookmarkEnd w:id="1"/>
            <w:r w:rsidRPr="00FA4C18">
              <w:rPr>
                <w:b w:val="0"/>
                <w:sz w:val="12"/>
                <w:szCs w:val="12"/>
              </w:rPr>
              <w:t>азвитие образования</w:t>
            </w:r>
          </w:p>
        </w:tc>
        <w:tc>
          <w:tcPr>
            <w:tcW w:w="1101" w:type="dxa"/>
            <w:vAlign w:val="center"/>
          </w:tcPr>
          <w:p w:rsidR="004413A4" w:rsidRPr="00FA4C18" w:rsidRDefault="004413A4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МКУ «Управление  образования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4413A4" w:rsidRPr="00D418FF" w:rsidRDefault="004413A4" w:rsidP="00D418FF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4413A4" w:rsidRDefault="00616552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4413A4" w:rsidRPr="00F25AFA" w:rsidRDefault="00F25AFA" w:rsidP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12 учреждений</w:t>
            </w:r>
          </w:p>
        </w:tc>
        <w:tc>
          <w:tcPr>
            <w:tcW w:w="1081" w:type="dxa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4413A4" w:rsidRPr="00616552" w:rsidRDefault="00616552" w:rsidP="00616552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4413A4" w:rsidRDefault="00F25AFA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</w:t>
            </w:r>
            <w:r w:rsidR="00616552">
              <w:rPr>
                <w:b w:val="0"/>
                <w:sz w:val="12"/>
                <w:szCs w:val="12"/>
              </w:rPr>
              <w:t xml:space="preserve"> муниципальных учреждений</w:t>
            </w:r>
          </w:p>
        </w:tc>
      </w:tr>
      <w:tr w:rsidR="00F25AFA" w:rsidRPr="00FA4C18" w:rsidTr="00F25AFA">
        <w:tc>
          <w:tcPr>
            <w:tcW w:w="398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2.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Решение Шарыповского окружного Совета  депутатов от 19.11.2020  № 5-32р "О местных налогах </w:t>
            </w:r>
            <w:r w:rsidRPr="00805379">
              <w:rPr>
                <w:b w:val="0"/>
                <w:sz w:val="12"/>
                <w:szCs w:val="12"/>
              </w:rPr>
              <w:lastRenderedPageBreak/>
              <w:t>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proofErr w:type="gramStart"/>
            <w:r w:rsidRPr="00805379">
              <w:rPr>
                <w:b w:val="0"/>
                <w:sz w:val="12"/>
                <w:szCs w:val="12"/>
              </w:rPr>
              <w:t>(п.4.5.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Положения о местных налогах на территории муниципального образования Шарыповский муниципальный округ Красноярского края)</w:t>
            </w:r>
            <w:proofErr w:type="gramEnd"/>
          </w:p>
        </w:tc>
        <w:tc>
          <w:tcPr>
            <w:tcW w:w="1560" w:type="dxa"/>
            <w:vAlign w:val="center"/>
          </w:tcPr>
          <w:p w:rsidR="00F25AFA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lastRenderedPageBreak/>
              <w:t xml:space="preserve">1. Органы государственной власти Красноярского края и органы местного самоуправления - в отношении земельных </w:t>
            </w:r>
            <w:r w:rsidRPr="00805379">
              <w:rPr>
                <w:b w:val="0"/>
                <w:sz w:val="12"/>
                <w:szCs w:val="12"/>
              </w:rPr>
              <w:lastRenderedPageBreak/>
              <w:t>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Федерации полномочий органов государственной власти Красноярского края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культуры</w:t>
            </w:r>
          </w:p>
        </w:tc>
        <w:tc>
          <w:tcPr>
            <w:tcW w:w="1101" w:type="dxa"/>
            <w:vAlign w:val="center"/>
          </w:tcPr>
          <w:p w:rsidR="00F25AFA" w:rsidRPr="00617FA3" w:rsidRDefault="00F25AFA" w:rsidP="004413A4">
            <w:pPr>
              <w:pStyle w:val="ConsPlusNormal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 xml:space="preserve">МКУ «Управление культуры и муниципального архива» Шарыповского </w:t>
            </w:r>
            <w:r w:rsidRPr="00617FA3">
              <w:rPr>
                <w:sz w:val="12"/>
                <w:szCs w:val="12"/>
              </w:rPr>
              <w:lastRenderedPageBreak/>
              <w:t>муниципального округа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 xml:space="preserve">создание условий для эффективного, ответственного и прозрачного управления финансовыми </w:t>
            </w:r>
            <w:r w:rsidRPr="00FA4C18">
              <w:rPr>
                <w:b w:val="0"/>
                <w:sz w:val="12"/>
                <w:szCs w:val="12"/>
              </w:rPr>
              <w:lastRenderedPageBreak/>
              <w:t>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lastRenderedPageBreak/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Pr="00FA4C18" w:rsidRDefault="00F25AFA" w:rsidP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2 учреждений</w:t>
            </w:r>
          </w:p>
        </w:tc>
        <w:tc>
          <w:tcPr>
            <w:tcW w:w="1081" w:type="dxa"/>
          </w:tcPr>
          <w:p w:rsidR="00F25AFA" w:rsidRPr="00FA4C18" w:rsidRDefault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1022" w:type="dxa"/>
          </w:tcPr>
          <w:p w:rsidR="00F25AFA" w:rsidRPr="00FA4C18" w:rsidRDefault="000B61A3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 xml:space="preserve">Оптимизация финансовых потоков для создания благоприятных условий </w:t>
            </w:r>
            <w:r>
              <w:rPr>
                <w:b w:val="0"/>
                <w:sz w:val="12"/>
                <w:szCs w:val="12"/>
              </w:rPr>
              <w:lastRenderedPageBreak/>
              <w:t>функционирования муниципальных учреждений</w:t>
            </w:r>
          </w:p>
        </w:tc>
      </w:tr>
      <w:tr w:rsidR="00F25AFA" w:rsidTr="00F25AFA">
        <w:tc>
          <w:tcPr>
            <w:tcW w:w="398" w:type="dxa"/>
            <w:vAlign w:val="center"/>
          </w:tcPr>
          <w:p w:rsidR="00F25AFA" w:rsidRDefault="00F25AFA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3.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proofErr w:type="gramStart"/>
            <w:r w:rsidRPr="00805379">
              <w:rPr>
                <w:b w:val="0"/>
                <w:sz w:val="12"/>
                <w:szCs w:val="12"/>
              </w:rPr>
              <w:t>(п.4.5.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Положения о местных налогах на территории муниципального образования Шарыповский муниципальный округ Красноярского края)</w:t>
            </w:r>
            <w:proofErr w:type="gramEnd"/>
          </w:p>
        </w:tc>
        <w:tc>
          <w:tcPr>
            <w:tcW w:w="1560" w:type="dxa"/>
            <w:vAlign w:val="center"/>
          </w:tcPr>
          <w:p w:rsidR="00F25AFA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Федерации полномочий органов государственной власти Красноярского края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1101" w:type="dxa"/>
            <w:vAlign w:val="center"/>
          </w:tcPr>
          <w:p w:rsidR="00F25AFA" w:rsidRPr="00FA4C18" w:rsidRDefault="00F25AF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Default="00F25AFA" w:rsidP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F25AFA" w:rsidRDefault="00F25AFA" w:rsidP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2 учреждений</w:t>
            </w:r>
          </w:p>
        </w:tc>
        <w:tc>
          <w:tcPr>
            <w:tcW w:w="1081" w:type="dxa"/>
          </w:tcPr>
          <w:p w:rsidR="00F25AFA" w:rsidRDefault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25AFA" w:rsidRDefault="000B61A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  <w:tr w:rsidR="00DB2E6A" w:rsidTr="00F25AFA">
        <w:tc>
          <w:tcPr>
            <w:tcW w:w="398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4.</w:t>
            </w:r>
          </w:p>
        </w:tc>
        <w:tc>
          <w:tcPr>
            <w:tcW w:w="1028" w:type="dxa"/>
            <w:vAlign w:val="center"/>
          </w:tcPr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DB2E6A" w:rsidRPr="00805379" w:rsidRDefault="00DB2E6A" w:rsidP="003F2FB2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 xml:space="preserve">Решение Шарыповского окружного Совета  депутатов от 19.11.2020  № 5-32р </w:t>
            </w:r>
            <w:r w:rsidRPr="00805379">
              <w:rPr>
                <w:sz w:val="12"/>
                <w:szCs w:val="12"/>
              </w:rPr>
              <w:lastRenderedPageBreak/>
              <w:t>"О местных налогах на территории муниципального образования Шарыповский муниципальный округ Красноярского края"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proofErr w:type="gramStart"/>
            <w:r w:rsidRPr="00805379">
              <w:rPr>
                <w:b w:val="0"/>
                <w:sz w:val="12"/>
                <w:szCs w:val="12"/>
              </w:rPr>
              <w:t>(п.4.5.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Положения о местных налогах на территории муниципального образования Шарыповский муниципальный округ Красноярского края)</w:t>
            </w:r>
            <w:proofErr w:type="gramEnd"/>
          </w:p>
        </w:tc>
        <w:tc>
          <w:tcPr>
            <w:tcW w:w="1560" w:type="dxa"/>
            <w:vAlign w:val="center"/>
          </w:tcPr>
          <w:p w:rsidR="00DB2E6A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lastRenderedPageBreak/>
              <w:t xml:space="preserve">1. Органы государственной власти Красноярского края и органы местного самоуправления - в </w:t>
            </w:r>
            <w:r w:rsidRPr="00805379">
              <w:rPr>
                <w:b w:val="0"/>
                <w:sz w:val="12"/>
                <w:szCs w:val="12"/>
              </w:rPr>
              <w:lastRenderedPageBreak/>
              <w:t>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Федерации полномочий органов государственной власти Красноярского края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DB2E6A" w:rsidRPr="00FA4C18" w:rsidRDefault="00DB2E6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t xml:space="preserve">Защита от чрезвычайных ситуаций природного и техногенного </w:t>
            </w:r>
            <w:r w:rsidRPr="00DB2E6A">
              <w:rPr>
                <w:b w:val="0"/>
                <w:sz w:val="12"/>
                <w:szCs w:val="12"/>
              </w:rPr>
              <w:lastRenderedPageBreak/>
              <w:t>характера, обеспечение безопасности населения</w:t>
            </w:r>
          </w:p>
        </w:tc>
        <w:tc>
          <w:tcPr>
            <w:tcW w:w="1101" w:type="dxa"/>
            <w:vAlign w:val="center"/>
          </w:tcPr>
          <w:p w:rsidR="00DB2E6A" w:rsidRPr="004413A4" w:rsidRDefault="00DB2E6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lastRenderedPageBreak/>
              <w:t xml:space="preserve">Администрация Шарыповского муниципального округа  Красноярского </w:t>
            </w:r>
            <w:r w:rsidRPr="00DB2E6A">
              <w:rPr>
                <w:b w:val="0"/>
                <w:sz w:val="12"/>
                <w:szCs w:val="12"/>
              </w:rPr>
              <w:lastRenderedPageBreak/>
              <w:t>края</w:t>
            </w:r>
          </w:p>
        </w:tc>
        <w:tc>
          <w:tcPr>
            <w:tcW w:w="1201" w:type="dxa"/>
            <w:vAlign w:val="center"/>
          </w:tcPr>
          <w:p w:rsidR="00DB2E6A" w:rsidRPr="00FA4C18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 xml:space="preserve">создание условий для эффективного, ответственного и прозрачного управления </w:t>
            </w:r>
            <w:r w:rsidRPr="00FA4C18">
              <w:rPr>
                <w:b w:val="0"/>
                <w:sz w:val="12"/>
                <w:szCs w:val="12"/>
              </w:rPr>
              <w:lastRenderedPageBreak/>
              <w:t>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DB2E6A" w:rsidRPr="00D418FF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lastRenderedPageBreak/>
              <w:t>востребован</w:t>
            </w:r>
          </w:p>
        </w:tc>
        <w:tc>
          <w:tcPr>
            <w:tcW w:w="1077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DB2E6A" w:rsidRDefault="00DB2E6A" w:rsidP="00DB2E6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1 учреждения</w:t>
            </w:r>
          </w:p>
        </w:tc>
        <w:tc>
          <w:tcPr>
            <w:tcW w:w="1081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 xml:space="preserve">Оптимизация финансовых потоков для создания благоприятных </w:t>
            </w:r>
            <w:r>
              <w:rPr>
                <w:b w:val="0"/>
                <w:sz w:val="12"/>
                <w:szCs w:val="12"/>
              </w:rPr>
              <w:lastRenderedPageBreak/>
              <w:t>условий функционирования муниципальных учреждений</w:t>
            </w:r>
          </w:p>
        </w:tc>
      </w:tr>
    </w:tbl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7565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выпадающих доходах бюджета округа от предоставления налоговых льгот и иных преференций по местным налогам</w:t>
      </w: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49"/>
        <w:gridCol w:w="1269"/>
        <w:gridCol w:w="1452"/>
        <w:gridCol w:w="27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18F5" w:rsidTr="000D001B">
        <w:trPr>
          <w:trHeight w:val="737"/>
        </w:trPr>
        <w:tc>
          <w:tcPr>
            <w:tcW w:w="44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 xml:space="preserve">№ </w:t>
            </w:r>
            <w:proofErr w:type="gramStart"/>
            <w:r w:rsidRPr="0066546A">
              <w:rPr>
                <w:sz w:val="12"/>
                <w:szCs w:val="12"/>
              </w:rPr>
              <w:t>п</w:t>
            </w:r>
            <w:proofErr w:type="gramEnd"/>
            <w:r w:rsidRPr="0066546A">
              <w:rPr>
                <w:sz w:val="12"/>
                <w:szCs w:val="12"/>
              </w:rPr>
              <w:t>/п</w:t>
            </w:r>
          </w:p>
        </w:tc>
        <w:tc>
          <w:tcPr>
            <w:tcW w:w="126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452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2750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0E3407">
              <w:rPr>
                <w:sz w:val="12"/>
                <w:szCs w:val="12"/>
              </w:rPr>
              <w:t xml:space="preserve">Численность </w:t>
            </w:r>
            <w:r>
              <w:rPr>
                <w:sz w:val="12"/>
                <w:szCs w:val="12"/>
              </w:rPr>
              <w:t>плательщиков налогов, воспользовавшихся налоговыми льготами и иными преференциями по местным налогам, единиц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Объем предоставленных налоговых льгот и иных преференций по местным налогам, </w:t>
            </w:r>
            <w:proofErr w:type="spellStart"/>
            <w:proofErr w:type="gramStart"/>
            <w:r>
              <w:rPr>
                <w:sz w:val="12"/>
                <w:szCs w:val="12"/>
              </w:rPr>
              <w:t>тыс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рублей</w:t>
            </w:r>
          </w:p>
        </w:tc>
        <w:tc>
          <w:tcPr>
            <w:tcW w:w="2268" w:type="dxa"/>
            <w:gridSpan w:val="4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Ожидаемые выпадающие доходы бюджета округа от предоставления налоговых льгот и иных преференций по местным налогам, </w:t>
            </w:r>
            <w:proofErr w:type="spellStart"/>
            <w:proofErr w:type="gramStart"/>
            <w:r>
              <w:rPr>
                <w:sz w:val="12"/>
                <w:szCs w:val="12"/>
              </w:rPr>
              <w:t>тыс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рублей</w:t>
            </w:r>
          </w:p>
        </w:tc>
      </w:tr>
      <w:tr w:rsidR="00805379" w:rsidTr="00805379">
        <w:tc>
          <w:tcPr>
            <w:tcW w:w="44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E3407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2015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95BBC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95BBC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95BBC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95BBC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95BBC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95BBC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95BBC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95BBC">
              <w:rPr>
                <w:sz w:val="12"/>
                <w:szCs w:val="12"/>
              </w:rPr>
              <w:t>4</w:t>
            </w:r>
          </w:p>
        </w:tc>
      </w:tr>
      <w:tr w:rsidR="00805379" w:rsidRPr="00805379" w:rsidTr="000B61A3">
        <w:trPr>
          <w:trHeight w:val="3126"/>
        </w:trPr>
        <w:tc>
          <w:tcPr>
            <w:tcW w:w="449" w:type="dxa"/>
            <w:vAlign w:val="center"/>
          </w:tcPr>
          <w:p w:rsidR="000E3407" w:rsidRPr="000E3407" w:rsidRDefault="000E3407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lastRenderedPageBreak/>
              <w:t>1.</w:t>
            </w:r>
          </w:p>
        </w:tc>
        <w:tc>
          <w:tcPr>
            <w:tcW w:w="1269" w:type="dxa"/>
            <w:vAlign w:val="center"/>
          </w:tcPr>
          <w:p w:rsidR="000E3407" w:rsidRPr="00805379" w:rsidRDefault="00805379" w:rsidP="00805379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О</w:t>
            </w:r>
            <w:r w:rsidR="000E3407" w:rsidRPr="00805379">
              <w:rPr>
                <w:b w:val="0"/>
                <w:sz w:val="12"/>
                <w:szCs w:val="12"/>
              </w:rPr>
              <w:t>свобождение от уплаты земельного налога</w:t>
            </w:r>
            <w:r w:rsidRPr="00805379">
              <w:rPr>
                <w:b w:val="0"/>
                <w:sz w:val="12"/>
                <w:szCs w:val="12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:rsidR="00805379" w:rsidRPr="00805379" w:rsidRDefault="00805379" w:rsidP="00805379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0E3407" w:rsidRPr="00805379" w:rsidRDefault="00805379" w:rsidP="00805379">
            <w:pPr>
              <w:pStyle w:val="ConsPlusTitle"/>
              <w:rPr>
                <w:b w:val="0"/>
                <w:sz w:val="12"/>
                <w:szCs w:val="12"/>
              </w:rPr>
            </w:pPr>
            <w:proofErr w:type="gramStart"/>
            <w:r w:rsidRPr="00805379">
              <w:rPr>
                <w:b w:val="0"/>
                <w:sz w:val="12"/>
                <w:szCs w:val="12"/>
              </w:rPr>
              <w:t>(п.4.5.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Положения о местных налогах на территории муниципального образования Шарыповский муниципальный округ Красноярского края)</w:t>
            </w:r>
            <w:proofErr w:type="gramEnd"/>
          </w:p>
        </w:tc>
        <w:tc>
          <w:tcPr>
            <w:tcW w:w="2750" w:type="dxa"/>
            <w:vAlign w:val="center"/>
          </w:tcPr>
          <w:p w:rsidR="00805379" w:rsidRDefault="00805379" w:rsidP="00805379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F30D9" w:rsidRPr="00805379" w:rsidRDefault="00FF30D9" w:rsidP="00805379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0E3407" w:rsidRPr="00805379" w:rsidRDefault="00805379" w:rsidP="00805379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</w:t>
            </w:r>
            <w:proofErr w:type="gramStart"/>
            <w:r w:rsidRPr="00805379">
              <w:rPr>
                <w:b w:val="0"/>
                <w:sz w:val="12"/>
                <w:szCs w:val="12"/>
              </w:rPr>
              <w:t>Федерации полномочий органов государственной власти Красноярского края</w:t>
            </w:r>
            <w:proofErr w:type="gramEnd"/>
            <w:r w:rsidRPr="00805379">
              <w:rPr>
                <w:b w:val="0"/>
                <w:sz w:val="12"/>
                <w:szCs w:val="12"/>
              </w:rPr>
              <w:t xml:space="preserve"> или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32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3 472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2 805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3 171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3 015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3 356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  <w:tc>
          <w:tcPr>
            <w:tcW w:w="567" w:type="dxa"/>
            <w:vAlign w:val="center"/>
          </w:tcPr>
          <w:p w:rsidR="000E3407" w:rsidRPr="00805379" w:rsidRDefault="00805379" w:rsidP="000E340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</w:tr>
    </w:tbl>
    <w:p w:rsidR="00FB0033" w:rsidRPr="00CD5347" w:rsidRDefault="00FB0033" w:rsidP="00805379">
      <w:pPr>
        <w:pStyle w:val="ConsPlusTitle"/>
        <w:jc w:val="center"/>
        <w:rPr>
          <w:rFonts w:ascii="Times New Roman" w:hAnsi="Times New Roman" w:cs="Times New Roman"/>
        </w:rPr>
      </w:pPr>
    </w:p>
    <w:sectPr w:rsidR="00FB0033" w:rsidRPr="00CD5347" w:rsidSect="00FB0033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3C"/>
    <w:rsid w:val="000B61A3"/>
    <w:rsid w:val="000D001B"/>
    <w:rsid w:val="000E3407"/>
    <w:rsid w:val="000F18F5"/>
    <w:rsid w:val="00104972"/>
    <w:rsid w:val="0020436E"/>
    <w:rsid w:val="002A1B59"/>
    <w:rsid w:val="00395BBC"/>
    <w:rsid w:val="004413A4"/>
    <w:rsid w:val="00552ABE"/>
    <w:rsid w:val="00616552"/>
    <w:rsid w:val="00617FA3"/>
    <w:rsid w:val="0066546A"/>
    <w:rsid w:val="00756580"/>
    <w:rsid w:val="00805379"/>
    <w:rsid w:val="008403AF"/>
    <w:rsid w:val="0090233F"/>
    <w:rsid w:val="00AA2197"/>
    <w:rsid w:val="00B52098"/>
    <w:rsid w:val="00CD5347"/>
    <w:rsid w:val="00D418FF"/>
    <w:rsid w:val="00DB2E6A"/>
    <w:rsid w:val="00ED7E3C"/>
    <w:rsid w:val="00F25AFA"/>
    <w:rsid w:val="00FA4C18"/>
    <w:rsid w:val="00FB003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kom5</cp:lastModifiedBy>
  <cp:revision>16</cp:revision>
  <cp:lastPrinted>2021-07-05T08:57:00Z</cp:lastPrinted>
  <dcterms:created xsi:type="dcterms:W3CDTF">2021-07-05T04:16:00Z</dcterms:created>
  <dcterms:modified xsi:type="dcterms:W3CDTF">2021-10-11T07:40:00Z</dcterms:modified>
</cp:coreProperties>
</file>