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10.0.0 -->
  <w:body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9854"/>
      </w:tblGrid>
      <w:tr w:rsidTr="004D06D4">
        <w:tblPrEx>
          <w:tblW w:w="0" w:type="auto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ook w:val="04A0"/>
        </w:tblPrEx>
        <w:trPr>
          <w:trHeight w:val="419"/>
        </w:trPr>
        <w:tc>
          <w:tcPr>
            <w:tcW w:w="9854" w:type="dxa"/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8"/>
                <w:szCs w:val="28"/>
              </w:rPr>
              <w:t>Результаты оценки эффективности реализации муниципальной программы</w:t>
            </w:r>
          </w:p>
        </w:tc>
      </w:tr>
      <w:tr w:rsidTr="004D06D4">
        <w:tblPrEx>
          <w:tblW w:w="0" w:type="auto"/>
          <w:tblLook w:val="04A0"/>
        </w:tblPrEx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P="004D06D4">
            <w:pPr>
              <w:jc w:val="center"/>
            </w:pPr>
            <w:r w:rsidRPr="004D06D4">
              <w:t>«</w:t>
            </w:r>
            <w:r w:rsidRPr="004D06D4">
              <w:t>"Молодежь в Шарыповском</w:t>
            </w:r>
            <w:r w:rsidRPr="004D06D4">
              <w:t xml:space="preserve"> муниципальном округе в XXI веке"</w:t>
            </w:r>
            <w:r w:rsidRPr="004D06D4">
              <w:t>»</w:t>
            </w:r>
          </w:p>
          <w:p w:rsidR="004D06D4" w:rsidRPr="004D06D4" w:rsidP="004D06D4">
            <w:pPr>
              <w:jc w:val="center"/>
              <w:rPr>
                <w:sz w:val="20"/>
                <w:szCs w:val="20"/>
              </w:rPr>
            </w:pPr>
            <w:r>
              <w:t xml:space="preserve">в </w:t>
            </w:r>
            <w:r>
              <w:t>2023</w:t>
            </w:r>
            <w:r>
              <w:t xml:space="preserve"> году</w:t>
            </w:r>
          </w:p>
        </w:tc>
      </w:tr>
      <w:tr w:rsidTr="004D06D4">
        <w:tblPrEx>
          <w:tblW w:w="0" w:type="auto"/>
          <w:tblLook w:val="04A0"/>
        </w:tblPrEx>
        <w:trPr>
          <w:trHeight w:val="441"/>
        </w:trPr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>
              <w:t>«</w:t>
            </w:r>
            <w:r>
              <w:t xml:space="preserve">муниципальное казенное учреждение </w:t>
            </w:r>
            <w:r>
              <w:t>"Управление культуры, молодежной политики и муниципального архива" Шарыповского муниципального округа</w:t>
            </w:r>
            <w:r>
              <w:t>»</w:t>
            </w:r>
          </w:p>
        </w:tc>
      </w:tr>
      <w:tr w:rsidTr="004D06D4">
        <w:tblPrEx>
          <w:tblW w:w="0" w:type="auto"/>
          <w:tblLook w:val="04A0"/>
        </w:tblPrEx>
        <w:tc>
          <w:tcPr>
            <w:tcW w:w="9854" w:type="dxa"/>
            <w:tcBorders>
              <w:top w:val="single" w:sz="4" w:space="0" w:color="auto"/>
            </w:tcBorders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76625">
              <w:rPr>
                <w:sz w:val="20"/>
                <w:szCs w:val="20"/>
              </w:rPr>
              <w:t>наименование органа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176625">
              <w:rPr>
                <w:sz w:val="20"/>
                <w:szCs w:val="20"/>
              </w:rPr>
              <w:t>в качестве ответственного исполнителя муниципальной программы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4D06D4" w:rsidP="004D06D4"/>
    <w:p w:rsidR="0067117C" w:rsidP="004D06D4">
      <w:pPr>
        <w:sectPr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  <w:bookmarkStart w:id="0" w:name="_GoBack"/>
      <w:bookmarkEnd w:id="0"/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1701"/>
        <w:gridCol w:w="3650"/>
      </w:tblGrid>
      <w:tr w:rsidTr="00BF62E4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1. Достижение</w:t>
            </w:r>
            <w:r>
              <w:t xml:space="preserve"> целевых показателей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целевых показателей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1,02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2. Достижение</w:t>
            </w:r>
            <w:r>
              <w:t xml:space="preserve"> показателей результативности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с учетом весового критерия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1,01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3. Достижение</w:t>
            </w:r>
            <w:r>
              <w:t xml:space="preserve"> показателей результативности по подпрограммам муниципальных программ и (или) отдельным мероприятиям муниципальных программ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Подпрограмма 1.</w:t>
            </w:r>
            <w:r>
              <w:t xml:space="preserve"> «Вовлечение молодежи в социальную практику»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>
            <w:r>
              <w:t>муниципальное казенное</w:t>
            </w:r>
            <w:r>
              <w:t xml:space="preserve"> учреждение "Управление культуры, молодежной политики и муниципального архива" Шарыповского муниципального округа</w:t>
            </w:r>
          </w:p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1,01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Подпрограмма 2.</w:t>
            </w:r>
            <w:r>
              <w:t xml:space="preserve"> «Патриотическое воспитание молодежи»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>
            <w:r>
              <w:t>муниципальное казенное</w:t>
            </w:r>
            <w:r>
              <w:t xml:space="preserve"> учреждение "Управление культуры, молодежной политики и муниципального архива" Шарыповского муниципального округа</w:t>
            </w:r>
          </w:p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1,01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Подпрограмма 3.</w:t>
            </w:r>
            <w:r>
              <w:t xml:space="preserve"> «Улучшение жилищных условий отдельных категорий граждан»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>
            <w:r>
              <w:t>муниципальное казенное</w:t>
            </w:r>
            <w:r>
              <w:t xml:space="preserve"> учреждение "Управление культуры, молодежной политики и муниципального архива" Шарыповского муниципального округа</w:t>
            </w:r>
          </w:p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ИТОГО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28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</w:tbl>
    <w:p w:rsidR="00A77B3E">
      <w:pPr>
        <w:jc w:val="center"/>
        <w:rPr>
          <w:b/>
        </w:rPr>
      </w:pPr>
    </w:p>
    <w:p w:rsidR="00A77B3E">
      <w:pPr>
        <w:jc w:val="center"/>
        <w:rPr>
          <w:b/>
        </w:rPr>
        <w:sectPr>
          <w:type w:val="continuous"/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A77B3E">
      <w:pPr>
        <w:jc w:val="center"/>
        <w:rPr>
          <w:b/>
        </w:rPr>
      </w:pPr>
      <w:r w:rsidRPr="0042783E">
        <w:rPr>
          <w:b/>
        </w:rPr>
        <w:t>Оценка достижения целевых показателей муниципальной программы</w:t>
      </w:r>
    </w:p>
    <w:p w:rsidR="00274675" w:rsidRPr="0042783E">
      <w:pPr>
        <w:jc w:val="center"/>
        <w:rPr>
          <w:b/>
        </w:rPr>
      </w:pPr>
    </w:p>
    <w:tbl>
      <w:tblPr>
        <w:tblStyle w:val="TableNormal"/>
        <w:tblpPr w:leftFromText="180" w:rightFromText="180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203"/>
        <w:gridCol w:w="1417"/>
        <w:gridCol w:w="1843"/>
        <w:gridCol w:w="1701"/>
        <w:gridCol w:w="1546"/>
        <w:gridCol w:w="1502"/>
        <w:gridCol w:w="2105"/>
      </w:tblGrid>
      <w:tr w:rsidTr="00E50BAE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828"/>
        </w:trPr>
        <w:tc>
          <w:tcPr>
            <w:tcW w:w="867" w:type="dxa"/>
            <w:vAlign w:val="center"/>
          </w:tcPr>
          <w:p w:rsidR="00274675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4203" w:type="dxa"/>
            <w:vAlign w:val="center"/>
          </w:tcPr>
          <w:p w:rsidR="00274675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1417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изм.</w:t>
            </w:r>
          </w:p>
        </w:tc>
        <w:tc>
          <w:tcPr>
            <w:tcW w:w="1843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1701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Условие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  <w:lang w:val="en-US"/>
              </w:rPr>
              <w:t>достижения</w:t>
            </w:r>
          </w:p>
        </w:tc>
        <w:tc>
          <w:tcPr>
            <w:tcW w:w="1546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502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Факт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b/>
              </w:rPr>
              <w:t>Индекс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фактического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достижения</w:t>
            </w:r>
            <w:r w:rsidRPr="0042783E">
              <w:rPr>
                <w:b/>
                <w:lang w:val="en-US"/>
              </w:rPr>
              <w:t xml:space="preserve">, </w:t>
            </w:r>
            <w:r w:rsidRPr="0042783E">
              <w:rPr>
                <w:b/>
              </w:rPr>
              <w:t>Ицп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1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Количество молодых</w:t>
            </w:r>
            <w:r>
              <w:t xml:space="preserve"> семей, улучшивших свои жилищные условия за счет получения социальной выплаты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  <w:r>
              <w:t>чел.</w:t>
            </w: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0,00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0,00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2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Количество поддержанных</w:t>
            </w:r>
            <w:r>
              <w:t xml:space="preserve"> социально-экономических проектов, реализуемых молодежью на территории Шарыповского муниципального округа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  <w:r>
              <w:t>Единица</w:t>
            </w: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24,00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24,00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3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Количество молодых</w:t>
            </w:r>
            <w:r>
              <w:t xml:space="preserve"> людей, являющихся членами проектной команды по реализации социально - экономических проектов Шарыповского муниципального округа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  <w:r>
              <w:t>Единица</w:t>
            </w: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170,00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180,00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1,06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4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Количество молодых</w:t>
            </w:r>
            <w:r>
              <w:t xml:space="preserve"> граждан - участников мероприятий в сфере молодежной политики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  <w:r>
              <w:t>Единица</w:t>
            </w: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820,00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870,00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1,06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5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Количество созданных</w:t>
            </w:r>
            <w:r>
              <w:t xml:space="preserve"> военно-патриотических клубов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  <w:r>
              <w:t>Единица</w:t>
            </w: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2,00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2,00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/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Средний уровень</w:t>
            </w:r>
            <w:r>
              <w:t xml:space="preserve"> достижения целевых показателей, Сцп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1,02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Фактический уровень</w:t>
            </w:r>
            <w:r>
              <w:t xml:space="preserve"> финансирования по программе: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3 880 087,79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3 880 087,79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100,00 %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Баллы: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</w:t>
            </w:r>
          </w:p>
        </w:tc>
      </w:tr>
    </w:tbl>
    <w:p w:rsidR="00274675" w:rsidRPr="00E50BAE" w:rsidP="00274675">
      <w:pPr>
        <w:jc w:val="center"/>
        <w:rPr>
          <w:b/>
          <w:lang w:val="en-US"/>
        </w:rPr>
        <w:sectPr w:rsidSect="0042783E">
          <w:type w:val="nextPage"/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F20BEC" w:rsidP="00F20BEC">
      <w:pPr>
        <w:jc w:val="center"/>
        <w:rPr>
          <w:b/>
        </w:rPr>
      </w:pPr>
      <w:r w:rsidRPr="00F20BEC">
        <w:rPr>
          <w:b/>
        </w:rPr>
        <w:t>Оценка достижения показателей результативности муниципальной программы</w:t>
      </w:r>
    </w:p>
    <w:p w:rsidR="00F20BEC" w:rsidRPr="00F20BEC" w:rsidP="00F20BEC">
      <w:pPr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8"/>
        <w:gridCol w:w="2935"/>
        <w:gridCol w:w="850"/>
        <w:gridCol w:w="1704"/>
        <w:gridCol w:w="1558"/>
        <w:gridCol w:w="1558"/>
        <w:gridCol w:w="1558"/>
        <w:gridCol w:w="1843"/>
        <w:gridCol w:w="850"/>
        <w:gridCol w:w="1610"/>
      </w:tblGrid>
      <w:tr w:rsidTr="006914DB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blHeader/>
        </w:trPr>
        <w:tc>
          <w:tcPr>
            <w:tcW w:w="236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966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</w:t>
            </w:r>
          </w:p>
        </w:tc>
        <w:tc>
          <w:tcPr>
            <w:tcW w:w="561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Условие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  <w:lang w:val="en-US"/>
              </w:rPr>
              <w:t>достижения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13" w:type="pct"/>
            <w:vAlign w:val="center"/>
          </w:tcPr>
          <w:p w:rsidR="00BC0E61" w:rsidP="00F20BE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607" w:type="pct"/>
            <w:vAlign w:val="center"/>
          </w:tcPr>
          <w:p w:rsidR="00BC0E61" w:rsidP="00A34BB4">
            <w:pPr>
              <w:jc w:val="center"/>
              <w:rPr>
                <w:b/>
              </w:rPr>
            </w:pPr>
            <w:r w:rsidRPr="00F20BEC">
              <w:rPr>
                <w:b/>
              </w:rPr>
              <w:t>Индекс фактического достижения</w:t>
            </w:r>
          </w:p>
        </w:tc>
        <w:tc>
          <w:tcPr>
            <w:tcW w:w="280" w:type="pct"/>
            <w:vAlign w:val="center"/>
          </w:tcPr>
          <w:p w:rsidR="00BC0E61" w:rsidP="00F20BEC">
            <w:pPr>
              <w:jc w:val="center"/>
              <w:rPr>
                <w:b/>
              </w:rPr>
            </w:pPr>
            <w:r>
              <w:rPr>
                <w:b/>
              </w:rPr>
              <w:t>Вес</w:t>
            </w:r>
          </w:p>
        </w:tc>
        <w:tc>
          <w:tcPr>
            <w:tcW w:w="530" w:type="pct"/>
            <w:vAlign w:val="center"/>
          </w:tcPr>
          <w:p w:rsidR="00BC0E61" w:rsidP="00F20BEC">
            <w:pPr>
              <w:jc w:val="center"/>
            </w:pPr>
            <w:r>
              <w:rPr>
                <w:b/>
              </w:rPr>
              <w:t>Уровень достижения показателя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Общая численность</w:t>
            </w:r>
            <w:r>
              <w:t xml:space="preserve"> молодых граждан, поощренных денежными сертификатами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чел.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4,00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4,00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0,11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0,11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созданных</w:t>
            </w:r>
            <w:r>
              <w:t xml:space="preserve"> патриотических клубов (объединений)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2,00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2,00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0,12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0,12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3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молодых</w:t>
            </w:r>
            <w:r>
              <w:t xml:space="preserve"> граждан, вовлеченных в мероприятия, направленные на формирование гражданской ответственности, высокого уровня патриотического сознания, чувства верности своему Отечеству и готовности к выполнению гражданского долга и конституционных обязанностей по защите интересов Родины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чел.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600,00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605,00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1,01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0,11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0,11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4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Доля мероприятий</w:t>
            </w:r>
            <w:r>
              <w:t xml:space="preserve"> и проектов в сфере молодежной политики, получивших информационное освещение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90,00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90,00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0,11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0,11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5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молодых</w:t>
            </w:r>
            <w:r>
              <w:t xml:space="preserve"> семей, улучшивших жилищные условия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чел.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6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Ввод (</w:t>
            </w:r>
            <w:r>
              <w:t>приобретение) жилья для молодых семей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кв.м</w:t>
            </w:r>
            <w:r>
              <w:t>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7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созданных</w:t>
            </w:r>
            <w:r>
              <w:t xml:space="preserve"> рабочих мест для несовершеннолетних граждан, проживающих в Шарыповском муниципальном округе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90,00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90,00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0,11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0,11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8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молодежных</w:t>
            </w:r>
            <w:r>
              <w:t xml:space="preserve"> сообществ, объединений и общественных объединений, реализующих проекты в сфере молодежной политики, действующих на территории Шарыповского муниципального округа, получивших поддержку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3,00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3,00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0,12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0,12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9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Общая численность</w:t>
            </w:r>
            <w:r>
              <w:t xml:space="preserve">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чел.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180,00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190,00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1,06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0,12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0,13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/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>
            <w:r>
              <w:t>Средний уровень</w:t>
            </w:r>
            <w:r>
              <w:t xml:space="preserve"> достижения показателей результативности, Срп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1,01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>
            <w:r>
              <w:t>Баллы: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</w:tr>
    </w:tbl>
    <w:p w:rsidR="00A77B3E" w:rsidP="00F20BEC">
      <w:pPr>
        <w:jc w:val="center"/>
        <w:rPr>
          <w:b/>
          <w:lang w:val="en-US"/>
        </w:rPr>
        <w:sectPr w:rsidSect="00BC0E61">
          <w:type w:val="nextPage"/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463F68" w:rsidP="00463F68">
      <w:pPr>
        <w:jc w:val="center"/>
        <w:rPr>
          <w:b/>
        </w:rPr>
      </w:pPr>
      <w:r w:rsidRPr="00463F68">
        <w:rPr>
          <w:b/>
        </w:rPr>
        <w:t>Оценка достижения показателей результативности по подпрограммам и отдельным мероприятиям муниципальной программы</w:t>
      </w:r>
    </w:p>
    <w:p w:rsidR="00463F68" w:rsidRPr="00463F68" w:rsidP="00463F68">
      <w:pPr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1"/>
        <w:gridCol w:w="2193"/>
        <w:gridCol w:w="1169"/>
        <w:gridCol w:w="1133"/>
        <w:gridCol w:w="711"/>
        <w:gridCol w:w="1561"/>
        <w:gridCol w:w="708"/>
        <w:gridCol w:w="2411"/>
        <w:gridCol w:w="850"/>
        <w:gridCol w:w="1133"/>
        <w:gridCol w:w="993"/>
        <w:gridCol w:w="1181"/>
      </w:tblGrid>
      <w:tr w:rsidTr="00FC16D2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blHeader/>
        </w:trPr>
        <w:tc>
          <w:tcPr>
            <w:tcW w:w="376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722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992" w:type="pct"/>
            <w:gridSpan w:val="3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Финансирование, руб.</w:t>
            </w:r>
          </w:p>
        </w:tc>
        <w:tc>
          <w:tcPr>
            <w:tcW w:w="514" w:type="pct"/>
            <w:vMerge w:val="restart"/>
            <w:vAlign w:val="center"/>
          </w:tcPr>
          <w:p w:rsidR="00F01507" w:rsidRPr="004D33CC" w:rsidP="00341BE0">
            <w:pPr>
              <w:jc w:val="center"/>
              <w:rPr>
                <w:b/>
                <w:sz w:val="14"/>
                <w:szCs w:val="14"/>
              </w:rPr>
            </w:pPr>
            <w:r w:rsidRPr="004D33CC">
              <w:rPr>
                <w:b/>
                <w:sz w:val="14"/>
                <w:szCs w:val="14"/>
              </w:rPr>
              <w:t xml:space="preserve">Средний уровень достижения показателей результативности, </w:t>
            </w:r>
            <w:r w:rsidRPr="004D33CC">
              <w:rPr>
                <w:b/>
                <w:sz w:val="14"/>
                <w:szCs w:val="14"/>
              </w:rPr>
              <w:t>Спрn</w:t>
            </w:r>
            <w:r w:rsidRPr="004D33CC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233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2163" w:type="pct"/>
            <w:gridSpan w:val="5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Показатель</w:t>
            </w:r>
          </w:p>
        </w:tc>
      </w:tr>
      <w:tr w:rsidTr="00FC16D2">
        <w:tblPrEx>
          <w:tblW w:w="5000" w:type="pct"/>
          <w:tblLayout w:type="fixed"/>
          <w:tblLook w:val="04A0"/>
        </w:tblPrEx>
        <w:trPr>
          <w:tblHeader/>
        </w:trPr>
        <w:tc>
          <w:tcPr>
            <w:tcW w:w="376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Факт/План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Ед</w:t>
            </w:r>
            <w:r w:rsidRPr="00065F76">
              <w:rPr>
                <w:b/>
                <w:sz w:val="16"/>
                <w:szCs w:val="16"/>
                <w:lang w:val="en-US"/>
              </w:rPr>
              <w:t xml:space="preserve">. </w:t>
            </w:r>
            <w:r w:rsidRPr="00065F76">
              <w:rPr>
                <w:b/>
                <w:sz w:val="16"/>
                <w:szCs w:val="16"/>
              </w:rPr>
              <w:t>изм</w:t>
            </w:r>
          </w:p>
        </w:tc>
        <w:tc>
          <w:tcPr>
            <w:tcW w:w="373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327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389" w:type="pct"/>
            <w:vAlign w:val="center"/>
          </w:tcPr>
          <w:p w:rsidR="00F01507" w:rsidRPr="004D33CC" w:rsidP="00341BE0">
            <w:pPr>
              <w:jc w:val="center"/>
              <w:rPr>
                <w:sz w:val="14"/>
                <w:szCs w:val="14"/>
                <w:lang w:val="en-US"/>
              </w:rPr>
            </w:pPr>
            <w:r w:rsidRPr="004D33CC">
              <w:rPr>
                <w:b/>
                <w:sz w:val="14"/>
                <w:szCs w:val="14"/>
              </w:rPr>
              <w:t>Индекс фактического достижения</w:t>
            </w:r>
            <w:r w:rsidRPr="004D33CC">
              <w:rPr>
                <w:sz w:val="14"/>
                <w:szCs w:val="14"/>
                <w:lang w:val="en-US"/>
              </w:rPr>
              <w:t xml:space="preserve"> 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Вовлечение молодежи в</w:t>
            </w:r>
            <w:r w:rsidRPr="00065F76">
              <w:rPr>
                <w:sz w:val="16"/>
                <w:szCs w:val="16"/>
              </w:rPr>
              <w:t xml:space="preserve"> социальную практику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2 830 126,79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2 830 126,79</w:t>
            </w: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1,01</w:t>
            </w: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мероприятий и</w:t>
            </w:r>
            <w:r w:rsidRPr="00065F76">
              <w:rPr>
                <w:sz w:val="16"/>
                <w:szCs w:val="16"/>
              </w:rPr>
              <w:t xml:space="preserve"> проектов в сфере молодежной политики, получивших информационное освещение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молодежных сообществ</w:t>
            </w:r>
            <w:r w:rsidRPr="00065F76">
              <w:rPr>
                <w:sz w:val="16"/>
                <w:szCs w:val="16"/>
              </w:rPr>
              <w:t>, объединений и общественных объединений, реализующих проекты в сфере молодежной политики, действующих на территории Шарыповского муниципального округа, получивших поддержку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Общая численность молодых</w:t>
            </w:r>
            <w:r w:rsidRPr="00065F76">
              <w:rPr>
                <w:sz w:val="16"/>
                <w:szCs w:val="16"/>
              </w:rPr>
              <w:t xml:space="preserve"> граждан, поощренных денежными сертификатами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чел.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созданных рабочих</w:t>
            </w:r>
            <w:r w:rsidRPr="00065F76">
              <w:rPr>
                <w:sz w:val="16"/>
                <w:szCs w:val="16"/>
              </w:rPr>
              <w:t xml:space="preserve"> мест для несовершеннолетних граждан, проживающих в Шарыповском муниципальном округе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Общая численность граждан</w:t>
            </w:r>
            <w:r w:rsidRPr="00065F76">
              <w:rPr>
                <w:sz w:val="16"/>
                <w:szCs w:val="16"/>
              </w:rPr>
              <w:t>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чел.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180,00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190,00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1,06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2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Патриотическое воспитание молодежи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1 049 961,00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1 049 961,00</w:t>
            </w: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1,01</w:t>
            </w: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созданных патриотических</w:t>
            </w:r>
            <w:r w:rsidRPr="00065F76">
              <w:rPr>
                <w:sz w:val="16"/>
                <w:szCs w:val="16"/>
              </w:rPr>
              <w:t xml:space="preserve"> клубов (объединений)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молодых граждан</w:t>
            </w:r>
            <w:r w:rsidRPr="00065F76">
              <w:rPr>
                <w:sz w:val="16"/>
                <w:szCs w:val="16"/>
              </w:rPr>
              <w:t>, вовлеченных в мероприятия, направленные на формирование гражданской ответственности, высокого уровня патриотического сознания, чувства верности своему Отечеству и готовности к выполнению гражданского долга и конституционных обязанностей по защите интересов Родины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чел.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600,00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605,00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1,01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3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Улучшение жилищных условий</w:t>
            </w:r>
            <w:r w:rsidRPr="00065F76">
              <w:rPr>
                <w:sz w:val="16"/>
                <w:szCs w:val="16"/>
              </w:rPr>
              <w:t xml:space="preserve"> отдельных категорий граждан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</w:t>
            </w: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молодых семей</w:t>
            </w:r>
            <w:r w:rsidRPr="00065F76">
              <w:rPr>
                <w:sz w:val="16"/>
                <w:szCs w:val="16"/>
              </w:rPr>
              <w:t>, улучшивших жилищные условия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чел.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Ввод (приобретение)</w:t>
            </w:r>
            <w:r w:rsidRPr="00065F76">
              <w:rPr>
                <w:sz w:val="16"/>
                <w:szCs w:val="16"/>
              </w:rPr>
              <w:t xml:space="preserve"> жилья для молодых семей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кв.м</w:t>
            </w:r>
            <w:r w:rsidRPr="00065F76">
              <w:rPr>
                <w:sz w:val="16"/>
                <w:szCs w:val="16"/>
              </w:rPr>
              <w:t>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Программа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Фактическое финансирование муниципальной</w:t>
            </w:r>
            <w:r w:rsidRPr="00065F76">
              <w:rPr>
                <w:sz w:val="16"/>
                <w:szCs w:val="16"/>
              </w:rPr>
              <w:t xml:space="preserve"> программы, руб.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3 880 087,79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Средний уровень достижения</w:t>
            </w:r>
            <w:r w:rsidRPr="00065F76">
              <w:rPr>
                <w:sz w:val="16"/>
                <w:szCs w:val="16"/>
              </w:rPr>
              <w:t xml:space="preserve"> показателей результативности по подпрограммам и отдельным мероприятиям муниципальной программы, Спрs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</w:tbl>
    <w:p w:rsidR="00A77B3E" w:rsidRPr="00463F68">
      <w:pPr>
        <w:jc w:val="center"/>
        <w:rPr>
          <w:b/>
          <w:lang w:val="en-US"/>
        </w:rPr>
      </w:pPr>
    </w:p>
    <w:p w:rsidR="00A77B3E" w:rsidRPr="00463F68">
      <w:pPr>
        <w:jc w:val="center"/>
        <w:rPr>
          <w:b/>
          <w:lang w:val="en-US"/>
        </w:rPr>
      </w:pPr>
    </w:p>
    <w:sectPr w:rsidSect="00463F68">
      <w:type w:val="nextPage"/>
      <w:pgSz w:w="16838" w:h="11906" w:orient="landscape"/>
      <w:pgMar w:top="1134" w:right="102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Igor Mikshis</cp:lastModifiedBy>
  <cp:revision>3</cp:revision>
  <dcterms:created xsi:type="dcterms:W3CDTF">2019-02-28T06:29:00Z</dcterms:created>
  <dcterms:modified xsi:type="dcterms:W3CDTF">2019-02-28T08:46:00Z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">
    <vt:lpwstr/>
  </property>
  <property fmtid="{D5CDD505-2E9C-101B-9397-08002B2CF9AE}" pid="3" name="ColibriTemplateKind">
    <vt:lpwstr>Form</vt:lpwstr>
  </property>
</Properties>
</file>