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2105AC" w:rsidTr="001E45F7">
        <w:trPr>
          <w:trHeight w:val="419"/>
        </w:trPr>
        <w:tc>
          <w:tcPr>
            <w:tcW w:w="9854" w:type="dxa"/>
          </w:tcPr>
          <w:p w:rsidR="001E45F7" w:rsidRDefault="001E45F7" w:rsidP="001E45F7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2105AC" w:rsidTr="001E45F7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1E45F7" w:rsidRDefault="001E45F7" w:rsidP="001E45F7">
            <w:pPr>
              <w:jc w:val="center"/>
            </w:pPr>
            <w:r w:rsidRPr="004D06D4">
              <w:t>«Развитие физической культуры, спорта, туризма и молодежной политики</w:t>
            </w:r>
          </w:p>
          <w:p w:rsidR="001E45F7" w:rsidRDefault="001E45F7" w:rsidP="001E45F7">
            <w:pPr>
              <w:jc w:val="center"/>
            </w:pPr>
            <w:r w:rsidRPr="004D06D4">
              <w:t>»</w:t>
            </w:r>
          </w:p>
          <w:p w:rsidR="001E45F7" w:rsidRPr="004D06D4" w:rsidRDefault="001E45F7" w:rsidP="001E45F7">
            <w:pPr>
              <w:jc w:val="center"/>
              <w:rPr>
                <w:sz w:val="20"/>
                <w:szCs w:val="20"/>
              </w:rPr>
            </w:pPr>
            <w:r>
              <w:t>в 2022 году</w:t>
            </w:r>
          </w:p>
        </w:tc>
      </w:tr>
      <w:tr w:rsidR="002105AC" w:rsidTr="001E45F7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1E45F7" w:rsidRDefault="001E45F7" w:rsidP="001E45F7">
            <w:pPr>
              <w:jc w:val="center"/>
              <w:rPr>
                <w:sz w:val="20"/>
                <w:szCs w:val="20"/>
              </w:rPr>
            </w:pPr>
            <w:r>
              <w:t>«муниципальное казенное учреждение "Управление спорта и туризма Шарыповского муниципального округа"»</w:t>
            </w:r>
          </w:p>
        </w:tc>
      </w:tr>
      <w:tr w:rsidR="002105AC" w:rsidTr="001E45F7">
        <w:tc>
          <w:tcPr>
            <w:tcW w:w="9854" w:type="dxa"/>
            <w:tcBorders>
              <w:top w:val="single" w:sz="4" w:space="0" w:color="auto"/>
            </w:tcBorders>
          </w:tcPr>
          <w:p w:rsidR="001E45F7" w:rsidRDefault="001E45F7" w:rsidP="001E4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1E45F7" w:rsidRDefault="001E45F7" w:rsidP="001E45F7"/>
    <w:p w:rsidR="001E45F7" w:rsidRDefault="001E45F7" w:rsidP="001E45F7">
      <w:pPr>
        <w:sectPr w:rsidR="001E45F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99,67 %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/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/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/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Подпрограмма 1. «Развитие массовой физической культуры и спорта »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>
            <w:r>
              <w:t>муниципальное казенное учреждение "Управление спорта и туризма Шарыповского муниципального округа"</w:t>
            </w:r>
          </w:p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1E45F7" w:rsidRDefault="00023619" w:rsidP="001E45F7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1E45F7" w:rsidRDefault="00023619" w:rsidP="001E45F7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/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Подпрограмма 2. «Развитие молодежной политики»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>
            <w:r>
              <w:t>муниципальное казенное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lastRenderedPageBreak/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/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Подпрограмма 3. «Развитие туризма »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>
            <w:r>
              <w:t>муниципальное казенное учреждение "Управление спорта и туризма Шарыповского муниципального округа"</w:t>
            </w:r>
          </w:p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/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Подпрограмма 4. «Улучшение жилищных условий отдельных категорий граждан»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>
            <w:r>
              <w:t>муниципальное казенное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/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Подпрограмма 5. «Обеспечение реализации муниципальной программы»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>
            <w:r>
              <w:t>муниципальное казенное учреждение "Управление спорта и туризма Шарыповского муниципального округа"</w:t>
            </w:r>
          </w:p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/>
        </w:tc>
        <w:tc>
          <w:tcPr>
            <w:tcW w:w="86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1E45F7" w:rsidRDefault="00023619" w:rsidP="001E45F7">
            <w:pPr>
              <w:jc w:val="center"/>
            </w:pPr>
            <w:r>
              <w:t>8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  <w:tr w:rsidR="002105AC" w:rsidTr="001E45F7">
        <w:trPr>
          <w:cantSplit/>
        </w:trPr>
        <w:tc>
          <w:tcPr>
            <w:tcW w:w="2285" w:type="pct"/>
            <w:vAlign w:val="center"/>
          </w:tcPr>
          <w:p w:rsidR="001E45F7" w:rsidRDefault="001E45F7" w:rsidP="001E45F7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1E45F7" w:rsidRDefault="001E45F7" w:rsidP="00023619">
            <w:pPr>
              <w:jc w:val="center"/>
            </w:pPr>
            <w:r>
              <w:t>2</w:t>
            </w:r>
            <w:r w:rsidR="00023619">
              <w:t>7</w:t>
            </w:r>
          </w:p>
        </w:tc>
        <w:tc>
          <w:tcPr>
            <w:tcW w:w="1852" w:type="pct"/>
            <w:vAlign w:val="center"/>
          </w:tcPr>
          <w:p w:rsidR="001E45F7" w:rsidRDefault="001E45F7" w:rsidP="001E45F7"/>
        </w:tc>
      </w:tr>
    </w:tbl>
    <w:p w:rsidR="001E45F7" w:rsidRDefault="001E45F7">
      <w:pPr>
        <w:jc w:val="center"/>
        <w:rPr>
          <w:b/>
        </w:rPr>
      </w:pPr>
    </w:p>
    <w:p w:rsidR="001E45F7" w:rsidRDefault="001E45F7">
      <w:pPr>
        <w:jc w:val="center"/>
        <w:rPr>
          <w:b/>
        </w:rPr>
        <w:sectPr w:rsidR="001E45F7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1E45F7" w:rsidRDefault="001E45F7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1E45F7" w:rsidRPr="0042783E" w:rsidRDefault="001E45F7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2105AC" w:rsidTr="001E45F7">
        <w:trPr>
          <w:trHeight w:val="828"/>
        </w:trPr>
        <w:tc>
          <w:tcPr>
            <w:tcW w:w="867" w:type="dxa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1E45F7" w:rsidRPr="0042783E" w:rsidRDefault="001E45F7" w:rsidP="001E45F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1E45F7" w:rsidRPr="0042783E" w:rsidRDefault="001E45F7" w:rsidP="001E45F7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1E45F7" w:rsidRPr="0042783E" w:rsidRDefault="001E45F7" w:rsidP="001E45F7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1E45F7" w:rsidRPr="0042783E" w:rsidRDefault="001E45F7" w:rsidP="001E45F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1E45F7" w:rsidRPr="0042783E" w:rsidRDefault="001E45F7" w:rsidP="001E45F7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Доля населения, систематически занимающегося физической культурой и спортом, в общей численности населения муниципального округа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47,49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47,49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Количество молодых семей, улучшивших свои жилищные условия за счет получения социальной выплаты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Количество поддержанных социально-экономических проектов, реализуемых молодежью на территории Шарыповского муниципального округа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23,00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23,00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4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Количество туристов и экскурсантов, посетивших Шарыповский муниципальный округ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тыс. чел.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604,00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604,00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5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Суммарная оценка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балл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97,00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97,00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Количество молодых людей, являющихся членами проектной команды по реализации социально - экономических проектов Шарыповского муниципального округа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160,00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160,00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lastRenderedPageBreak/>
              <w:t>7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Количество спортсменов Шарыповского муниципального округа в составах кандидатов спортивных сборных команд Красноярского края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чел.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2,00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2,00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8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Количество молодых граждан - участников мероприятий в сфере молодежной политики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770,00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770,00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Количество созданных военно-патриотических клубов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1E45F7" w:rsidRDefault="001E45F7" w:rsidP="001E45F7"/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  <w:r>
              <w:t>35 392 835,84</w:t>
            </w: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  <w:r>
              <w:t>35 277 640,14</w:t>
            </w: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99,67 %</w:t>
            </w:r>
          </w:p>
        </w:tc>
      </w:tr>
      <w:tr w:rsidR="002105AC" w:rsidTr="001E45F7">
        <w:trPr>
          <w:cantSplit/>
          <w:trHeight w:val="828"/>
        </w:trPr>
        <w:tc>
          <w:tcPr>
            <w:tcW w:w="867" w:type="dxa"/>
            <w:vAlign w:val="center"/>
          </w:tcPr>
          <w:p w:rsidR="001E45F7" w:rsidRPr="0042783E" w:rsidRDefault="001E45F7" w:rsidP="001E45F7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1E45F7" w:rsidRDefault="001E45F7" w:rsidP="001E45F7">
            <w:r>
              <w:t>Баллы:</w:t>
            </w:r>
          </w:p>
        </w:tc>
        <w:tc>
          <w:tcPr>
            <w:tcW w:w="1417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843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701" w:type="dxa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1546" w:type="dxa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1502" w:type="dxa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2105" w:type="dxa"/>
            <w:vAlign w:val="center"/>
          </w:tcPr>
          <w:p w:rsidR="001E45F7" w:rsidRPr="0042783E" w:rsidRDefault="001E45F7" w:rsidP="001E45F7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1E45F7" w:rsidRPr="00E50BAE" w:rsidRDefault="001E45F7" w:rsidP="001E45F7">
      <w:pPr>
        <w:jc w:val="center"/>
        <w:rPr>
          <w:b/>
          <w:lang w:val="en-US"/>
        </w:rPr>
        <w:sectPr w:rsidR="001E45F7" w:rsidRPr="00E50BAE" w:rsidSect="001E45F7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1E45F7" w:rsidRDefault="001E45F7" w:rsidP="001E45F7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1E45F7" w:rsidRPr="00F20BEC" w:rsidRDefault="001E45F7" w:rsidP="001E45F7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2105AC" w:rsidTr="001E45F7">
        <w:trPr>
          <w:tblHeader/>
        </w:trPr>
        <w:tc>
          <w:tcPr>
            <w:tcW w:w="236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1E45F7" w:rsidRDefault="001E45F7" w:rsidP="001E45F7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молодых граждан, вовлеченных в мероприятия, направленные на формирование гражданской ответственности, высокого уровня патриотического сознания, чувства верности своему Отечеству и готовности к выполнению гражданского долга и конституционных обязанностей по защите интересов Родины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550,00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550,00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созданных патриотических клубов (объединений)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Общая численность молодых граждан, поощренных денежными сертификатами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4,00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4,00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4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слушателей, принявших участие в мастер-классах, мероприятиях обучающего характера в области туризма и гостеприимства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50,00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50,00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туроператоров, организующие туры по Шарыповскому муниципальному округу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4,00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4,00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Своевременность утверждения муниципальных заданий подведомственным учреждениям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дней/откл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7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Своевременность утверждения планов финансово-хозяйственной деятельности учреждениям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дней/откл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людей проинформированных о туристско-рекреационных возможностях и туристических услугах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тыс. чел.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1 005,00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1 005,00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9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созданных рабочих мест для несовершеннолетних граждан, проживающих в Шарыповском муниципальном округе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91,00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91,00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молодежных сообществ, объединений и общественных объединений, реализующих проекты в сфере молодежной политики, действующих на территории Шарыповского муниципального округа, получивших поддержку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2,00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2,00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11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160,00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160,00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12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Доля лиц,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65,00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65,00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13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Доля граждан, занимающихся в спортивных организациях, в общей численности детей и молодежи в возрасте 6 - 15 лет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11,70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11,70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14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молодых семей, улучшивших жилищные условия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человек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15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Ввод (приобретение) жилья для молодых семей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кв. м.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42,00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42,00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16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17,50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17,50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17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97,36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97,36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18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Доля спортсменов округа, ставших призерами соревнований различного уровня, в общем количестве участвующих спортсменов округа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22,00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22,00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19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Доля граждан старшего поколения, занимающихся физической культурой и спортом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9,00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9,00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20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Доля граждан от общего количества принявших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30,00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30,00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21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спортивных сооружений в округе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54,00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54,00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22</w:t>
            </w: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Количество мер финансовой поддержки, оказанных социально ориентированным некоммерческим организациям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  <w:r>
              <w:t>ед</w:t>
            </w: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1E45F7" w:rsidRDefault="003C69F5" w:rsidP="001E45F7">
            <w:pPr>
              <w:jc w:val="right"/>
            </w:pPr>
            <w:r>
              <w:t>0</w:t>
            </w:r>
            <w:r w:rsidR="001E45F7">
              <w:t>,00</w:t>
            </w: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  <w:r>
              <w:t>0,00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1E45F7" w:rsidRPr="003C69F5" w:rsidRDefault="001E45F7" w:rsidP="003C69F5">
            <w:pPr>
              <w:jc w:val="right"/>
            </w:pPr>
            <w:r w:rsidRPr="00BC0E61">
              <w:rPr>
                <w:lang w:val="en-US"/>
              </w:rPr>
              <w:t>0,0</w:t>
            </w:r>
            <w:r w:rsidR="003C69F5">
              <w:t>5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1E45F7" w:rsidRDefault="001E45F7" w:rsidP="001E45F7"/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530" w:type="pct"/>
            <w:vAlign w:val="center"/>
          </w:tcPr>
          <w:p w:rsidR="001E45F7" w:rsidRPr="003C69F5" w:rsidRDefault="003C69F5" w:rsidP="001E45F7">
            <w:pPr>
              <w:jc w:val="right"/>
            </w:pPr>
            <w:r>
              <w:t>1,00</w:t>
            </w:r>
          </w:p>
        </w:tc>
      </w:tr>
      <w:tr w:rsidR="002105AC" w:rsidTr="001E45F7">
        <w:trPr>
          <w:cantSplit/>
        </w:trPr>
        <w:tc>
          <w:tcPr>
            <w:tcW w:w="236" w:type="pct"/>
            <w:vAlign w:val="center"/>
          </w:tcPr>
          <w:p w:rsidR="001E45F7" w:rsidRPr="00BC0E61" w:rsidRDefault="001E45F7" w:rsidP="001E45F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1E45F7" w:rsidRDefault="001E45F7" w:rsidP="001E45F7">
            <w:r>
              <w:t>Баллы:</w:t>
            </w: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61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center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513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607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280" w:type="pct"/>
            <w:vAlign w:val="center"/>
          </w:tcPr>
          <w:p w:rsidR="001E45F7" w:rsidRDefault="001E45F7" w:rsidP="001E45F7">
            <w:pPr>
              <w:jc w:val="right"/>
            </w:pPr>
          </w:p>
        </w:tc>
        <w:tc>
          <w:tcPr>
            <w:tcW w:w="530" w:type="pct"/>
            <w:vAlign w:val="center"/>
          </w:tcPr>
          <w:p w:rsidR="001E45F7" w:rsidRPr="00BC0E61" w:rsidRDefault="001E45F7" w:rsidP="001E45F7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1E45F7" w:rsidRDefault="001E45F7" w:rsidP="001E45F7">
      <w:pPr>
        <w:jc w:val="center"/>
        <w:rPr>
          <w:b/>
          <w:lang w:val="en-US"/>
        </w:rPr>
        <w:sectPr w:rsidR="001E45F7" w:rsidSect="001E45F7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1E45F7" w:rsidRDefault="001E45F7" w:rsidP="001E45F7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1E45F7" w:rsidRPr="00463F68" w:rsidRDefault="001E45F7" w:rsidP="001E45F7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2105AC" w:rsidTr="001E45F7">
        <w:trPr>
          <w:tblHeader/>
        </w:trPr>
        <w:tc>
          <w:tcPr>
            <w:tcW w:w="376" w:type="pct"/>
            <w:vMerge w:val="restar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1E45F7" w:rsidRPr="004D33CC" w:rsidRDefault="001E45F7" w:rsidP="001E45F7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2105AC" w:rsidTr="001E45F7">
        <w:trPr>
          <w:tblHeader/>
        </w:trPr>
        <w:tc>
          <w:tcPr>
            <w:tcW w:w="376" w:type="pct"/>
            <w:vMerge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1E45F7" w:rsidRPr="004D33CC" w:rsidRDefault="001E45F7" w:rsidP="001E45F7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массовой физической культуры и спорта</w:t>
            </w: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25 066 488,00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24 973 417,58</w:t>
            </w: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1E45F7" w:rsidRPr="00065F76" w:rsidRDefault="00ED0DE8" w:rsidP="001E45F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1E45F7" w:rsidRPr="00065F76" w:rsidRDefault="00ED0DE8" w:rsidP="001E45F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17,50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17,50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65,00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65,00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граждан, занимающихся в спортивных организациях, в общей численности детей и молодежи в возрасте 6 - 15 лет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11,70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11,70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97,36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97,36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спортсменов округа, ставших призерами соревнований различного уровня, в общем количестве участвующих спортсменов округа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22,00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граждан старшего поколения, занимающихся физической культурой и спортом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5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граждан от общего количества принявших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30,00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30,00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спортивных сооружений в округе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54,00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54,00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мер финансовой поддержки, оказанных социально ориентированным некоммерческим организациям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</w:t>
            </w:r>
          </w:p>
        </w:tc>
        <w:tc>
          <w:tcPr>
            <w:tcW w:w="373" w:type="pct"/>
            <w:vAlign w:val="center"/>
          </w:tcPr>
          <w:p w:rsidR="001E45F7" w:rsidRPr="00065F76" w:rsidRDefault="00691B9E" w:rsidP="001E45F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1E45F7" w:rsidRPr="00065F76">
              <w:rPr>
                <w:sz w:val="16"/>
                <w:szCs w:val="16"/>
              </w:rPr>
              <w:t>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1E45F7" w:rsidRPr="00065F76" w:rsidRDefault="00691B9E" w:rsidP="001E45F7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 w:rsidR="001E45F7" w:rsidRPr="00065F76">
              <w:rPr>
                <w:sz w:val="16"/>
                <w:szCs w:val="16"/>
                <w:lang w:val="en-US"/>
              </w:rPr>
              <w:t>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молодежной политики</w:t>
            </w: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4 424 909,01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4 423 677,02</w:t>
            </w: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молодежных сообществ, объединений и общественных объединений, реализующих проекты в сфере молодежной политики, действующих на территории Шарыповского муниципального округа, получивших поддержку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молодых граждан, вовлеченных в мероприятия, направленные на формирование гражданской ответственности, высокого уровня патриотического сознания, чувства верности своему Отечеству и готовности к выполнению гражданского долга и конституционных обязанностей по защите интересов Родины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550,00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550,00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Общая численность молодых граждан, поощренных денежными сертификатами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созданных рабочих мест для несовершеннолетних граждан, проживающих в Шарыповском муниципальном округе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91,00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91,00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2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160,00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160,00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созданных патриотических клубов (объединений)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туризма</w:t>
            </w: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406 300,00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406 300,00</w:t>
            </w: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людей проинформированных о туристско-рекреационных возможностях и туристических услугах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тыс. чел.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1 005,00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1 005,00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туроператоров, организующие туры по Шарыповскому муниципальному округу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слушателей, принявших участие в мастер-классах, мероприятиях обучающего характера в области туризма и гостеприимства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50,00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50,00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4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791 649,60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791 649,60</w:t>
            </w: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молодых семей, улучшивших жилищные условия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человек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Ввод (приобретение) жилья для молодых семей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кв. м.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42,00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42,00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5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</w:t>
            </w: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4 703 489,23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4 682 595,94</w:t>
            </w: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муниципальных заданий подведомственным учреждениям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планов финансово-хозяйственной деятельности учреждениям</w:t>
            </w: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</w:t>
            </w: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</w:t>
            </w: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2105AC" w:rsidTr="001E45F7">
        <w:trPr>
          <w:cantSplit/>
        </w:trPr>
        <w:tc>
          <w:tcPr>
            <w:tcW w:w="376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35 277 640,14</w:t>
            </w:r>
          </w:p>
        </w:tc>
        <w:tc>
          <w:tcPr>
            <w:tcW w:w="514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1E45F7" w:rsidRPr="00065F76" w:rsidRDefault="001E45F7" w:rsidP="001E45F7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1E45F7" w:rsidRPr="00065F76" w:rsidRDefault="001E45F7" w:rsidP="001E45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1E45F7" w:rsidRPr="00065F76" w:rsidRDefault="001E45F7" w:rsidP="001E45F7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1E45F7" w:rsidRPr="00463F68" w:rsidRDefault="001E45F7">
      <w:pPr>
        <w:jc w:val="center"/>
        <w:rPr>
          <w:b/>
          <w:lang w:val="en-US"/>
        </w:rPr>
      </w:pPr>
    </w:p>
    <w:p w:rsidR="001E45F7" w:rsidRPr="00463F68" w:rsidRDefault="001E45F7">
      <w:pPr>
        <w:jc w:val="center"/>
        <w:rPr>
          <w:b/>
          <w:lang w:val="en-US"/>
        </w:rPr>
      </w:pPr>
    </w:p>
    <w:sectPr w:rsidR="001E45F7" w:rsidRPr="00463F68" w:rsidSect="001E45F7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AC"/>
    <w:rsid w:val="00023619"/>
    <w:rsid w:val="001E45F7"/>
    <w:rsid w:val="002105AC"/>
    <w:rsid w:val="003C69F5"/>
    <w:rsid w:val="00691B9E"/>
    <w:rsid w:val="00ED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unhideWhenUsed/>
    <w:rsid w:val="00691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691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1974</Words>
  <Characters>11255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kom8</cp:lastModifiedBy>
  <cp:revision>8</cp:revision>
  <cp:lastPrinted>2023-04-04T06:35:00Z</cp:lastPrinted>
  <dcterms:created xsi:type="dcterms:W3CDTF">2019-02-28T06:29:00Z</dcterms:created>
  <dcterms:modified xsi:type="dcterms:W3CDTF">2023-04-04T06:35:00Z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