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2F" w:rsidRPr="00D16DD4" w:rsidRDefault="00CD362F" w:rsidP="00CD362F">
      <w:pPr>
        <w:jc w:val="center"/>
        <w:rPr>
          <w:b/>
          <w:noProof/>
        </w:rPr>
      </w:pPr>
    </w:p>
    <w:p w:rsidR="00CD362F" w:rsidRDefault="00CD362F" w:rsidP="00CD362F">
      <w:pPr>
        <w:jc w:val="center"/>
        <w:rPr>
          <w:b/>
          <w:noProof/>
          <w:sz w:val="28"/>
          <w:szCs w:val="28"/>
        </w:rPr>
      </w:pPr>
    </w:p>
    <w:p w:rsidR="00CD362F" w:rsidRDefault="007245D6" w:rsidP="00CD362F">
      <w:pPr>
        <w:pStyle w:val="a7"/>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5397500" cy="1583055"/>
            <wp:effectExtent l="0" t="0" r="0" b="0"/>
            <wp:docPr id="2" name="Рисунок 1" descr="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шение"/>
                    <pic:cNvPicPr>
                      <a:picLocks noChangeAspect="1" noChangeArrowheads="1"/>
                    </pic:cNvPicPr>
                  </pic:nvPicPr>
                  <pic:blipFill>
                    <a:blip r:embed="rId7"/>
                    <a:srcRect/>
                    <a:stretch>
                      <a:fillRect/>
                    </a:stretch>
                  </pic:blipFill>
                  <pic:spPr bwMode="auto">
                    <a:xfrm>
                      <a:off x="0" y="0"/>
                      <a:ext cx="5397500" cy="1583055"/>
                    </a:xfrm>
                    <a:prstGeom prst="rect">
                      <a:avLst/>
                    </a:prstGeom>
                    <a:noFill/>
                    <a:ln w="9525">
                      <a:noFill/>
                      <a:miter lim="800000"/>
                      <a:headEnd/>
                      <a:tailEnd/>
                    </a:ln>
                  </pic:spPr>
                </pic:pic>
              </a:graphicData>
            </a:graphic>
          </wp:inline>
        </w:drawing>
      </w:r>
    </w:p>
    <w:p w:rsidR="007245D6" w:rsidRDefault="007245D6" w:rsidP="00CD362F">
      <w:pPr>
        <w:pStyle w:val="a7"/>
        <w:jc w:val="center"/>
        <w:rPr>
          <w:rFonts w:ascii="Times New Roman" w:hAnsi="Times New Roman" w:cs="Times New Roman"/>
          <w:noProof/>
          <w:sz w:val="28"/>
          <w:szCs w:val="28"/>
        </w:rPr>
      </w:pPr>
    </w:p>
    <w:p w:rsidR="007245D6" w:rsidRPr="007245D6" w:rsidRDefault="007245D6" w:rsidP="007245D6">
      <w:pPr>
        <w:rPr>
          <w:noProof/>
          <w:sz w:val="28"/>
          <w:szCs w:val="28"/>
        </w:rPr>
      </w:pPr>
      <w:r w:rsidRPr="007245D6">
        <w:rPr>
          <w:noProof/>
          <w:sz w:val="28"/>
          <w:szCs w:val="28"/>
        </w:rPr>
        <w:t xml:space="preserve">24.10.2024                                       г. Шарыпово     </w:t>
      </w:r>
      <w:r w:rsidR="002C23EB">
        <w:rPr>
          <w:noProof/>
          <w:sz w:val="28"/>
          <w:szCs w:val="28"/>
        </w:rPr>
        <w:t xml:space="preserve">                               </w:t>
      </w:r>
      <w:r w:rsidRPr="007245D6">
        <w:rPr>
          <w:noProof/>
          <w:sz w:val="28"/>
          <w:szCs w:val="28"/>
        </w:rPr>
        <w:t xml:space="preserve">№ </w:t>
      </w:r>
      <w:r w:rsidR="002C23EB">
        <w:rPr>
          <w:noProof/>
          <w:sz w:val="28"/>
          <w:szCs w:val="28"/>
        </w:rPr>
        <w:t>42-329р</w:t>
      </w:r>
    </w:p>
    <w:p w:rsidR="00CD362F" w:rsidRPr="007245D6" w:rsidRDefault="00CD362F" w:rsidP="007245D6">
      <w:pPr>
        <w:rPr>
          <w:sz w:val="28"/>
          <w:szCs w:val="28"/>
        </w:rPr>
      </w:pPr>
    </w:p>
    <w:p w:rsidR="00524A2F" w:rsidRPr="007245D6" w:rsidRDefault="00524A2F" w:rsidP="007245D6">
      <w:pPr>
        <w:jc w:val="right"/>
        <w:rPr>
          <w:sz w:val="28"/>
          <w:szCs w:val="28"/>
        </w:rPr>
      </w:pPr>
    </w:p>
    <w:p w:rsidR="00CD362F" w:rsidRPr="007245D6" w:rsidRDefault="00F60083" w:rsidP="007245D6">
      <w:pPr>
        <w:jc w:val="both"/>
        <w:rPr>
          <w:sz w:val="28"/>
          <w:szCs w:val="28"/>
        </w:rPr>
      </w:pPr>
      <w:bookmarkStart w:id="0" w:name="_GoBack"/>
      <w:r w:rsidRPr="007245D6">
        <w:rPr>
          <w:sz w:val="28"/>
          <w:szCs w:val="28"/>
        </w:rPr>
        <w:t>О внесении изменений в Решение Шарыповского окружного Совета депутатов Красноярског</w:t>
      </w:r>
      <w:r w:rsidR="00A96C01" w:rsidRPr="007245D6">
        <w:rPr>
          <w:sz w:val="28"/>
          <w:szCs w:val="28"/>
        </w:rPr>
        <w:t>о края от 21.03.2024 г. № 36-300</w:t>
      </w:r>
      <w:r w:rsidRPr="007245D6">
        <w:rPr>
          <w:sz w:val="28"/>
          <w:szCs w:val="28"/>
        </w:rPr>
        <w:t>р «</w:t>
      </w:r>
      <w:r w:rsidR="00B63319" w:rsidRPr="007245D6">
        <w:rPr>
          <w:sz w:val="28"/>
          <w:szCs w:val="28"/>
        </w:rPr>
        <w:t xml:space="preserve">Об утверждении Положения о </w:t>
      </w:r>
      <w:r w:rsidR="00A96C01" w:rsidRPr="007245D6">
        <w:rPr>
          <w:sz w:val="28"/>
          <w:szCs w:val="28"/>
        </w:rPr>
        <w:t>порядке назначения и проведения опроса граждан</w:t>
      </w:r>
      <w:r w:rsidR="001C3DAA" w:rsidRPr="007245D6">
        <w:rPr>
          <w:sz w:val="28"/>
          <w:szCs w:val="28"/>
        </w:rPr>
        <w:t xml:space="preserve"> Шарыповского муниципального округа</w:t>
      </w:r>
      <w:r w:rsidRPr="007245D6">
        <w:rPr>
          <w:sz w:val="28"/>
          <w:szCs w:val="28"/>
        </w:rPr>
        <w:t>»</w:t>
      </w:r>
    </w:p>
    <w:bookmarkEnd w:id="0"/>
    <w:p w:rsidR="00CD362F" w:rsidRPr="007245D6" w:rsidRDefault="00CD362F" w:rsidP="007245D6">
      <w:pPr>
        <w:ind w:firstLine="709"/>
        <w:rPr>
          <w:sz w:val="28"/>
          <w:szCs w:val="28"/>
        </w:rPr>
      </w:pPr>
    </w:p>
    <w:p w:rsidR="00F60083" w:rsidRPr="007245D6" w:rsidRDefault="00F60083" w:rsidP="007245D6">
      <w:pPr>
        <w:ind w:firstLine="709"/>
        <w:jc w:val="both"/>
        <w:rPr>
          <w:rFonts w:eastAsia="Calibri"/>
          <w:noProof/>
          <w:sz w:val="28"/>
          <w:szCs w:val="28"/>
          <w:lang w:eastAsia="en-US"/>
        </w:rPr>
      </w:pPr>
      <w:r w:rsidRPr="007245D6">
        <w:rPr>
          <w:rFonts w:eastAsia="Calibri"/>
          <w:noProof/>
          <w:sz w:val="28"/>
          <w:szCs w:val="28"/>
          <w:lang w:eastAsia="en-US"/>
        </w:rPr>
        <w:t xml:space="preserve">Руководствуясь  статьями 23, 27 Устава Шарыповского муниципального округа, Шарыповский окружной Совет депутатов </w:t>
      </w:r>
    </w:p>
    <w:p w:rsidR="00F60083" w:rsidRPr="007245D6" w:rsidRDefault="00F60083" w:rsidP="007245D6">
      <w:pPr>
        <w:ind w:firstLine="709"/>
        <w:jc w:val="both"/>
        <w:rPr>
          <w:rFonts w:eastAsia="Calibri"/>
          <w:noProof/>
          <w:sz w:val="28"/>
          <w:szCs w:val="28"/>
          <w:lang w:eastAsia="en-US"/>
        </w:rPr>
      </w:pPr>
      <w:r w:rsidRPr="007245D6">
        <w:rPr>
          <w:rFonts w:eastAsia="Calibri"/>
          <w:noProof/>
          <w:sz w:val="28"/>
          <w:szCs w:val="28"/>
          <w:lang w:eastAsia="en-US"/>
        </w:rPr>
        <w:t>РЕШИЛ:</w:t>
      </w:r>
    </w:p>
    <w:p w:rsidR="00F8317F" w:rsidRPr="007245D6" w:rsidRDefault="00F8317F" w:rsidP="007245D6">
      <w:pPr>
        <w:pStyle w:val="a6"/>
        <w:numPr>
          <w:ilvl w:val="0"/>
          <w:numId w:val="1"/>
        </w:numPr>
        <w:ind w:left="0" w:firstLine="709"/>
        <w:contextualSpacing/>
        <w:jc w:val="both"/>
        <w:rPr>
          <w:rFonts w:ascii="Times New Roman" w:hAnsi="Times New Roman"/>
          <w:sz w:val="28"/>
          <w:szCs w:val="28"/>
        </w:rPr>
      </w:pPr>
      <w:r w:rsidRPr="007245D6">
        <w:rPr>
          <w:rFonts w:ascii="Times New Roman" w:hAnsi="Times New Roman"/>
          <w:sz w:val="28"/>
          <w:szCs w:val="28"/>
        </w:rPr>
        <w:t xml:space="preserve">Внести в Положение о </w:t>
      </w:r>
      <w:r w:rsidR="001C3DAA" w:rsidRPr="007245D6">
        <w:rPr>
          <w:rFonts w:ascii="Times New Roman" w:hAnsi="Times New Roman"/>
          <w:sz w:val="28"/>
          <w:szCs w:val="28"/>
        </w:rPr>
        <w:t>порядке назначения и проведения опроса граждан Шарыповского муниципального округа</w:t>
      </w:r>
      <w:r w:rsidRPr="007245D6">
        <w:rPr>
          <w:rFonts w:ascii="Times New Roman" w:hAnsi="Times New Roman"/>
          <w:sz w:val="28"/>
          <w:szCs w:val="28"/>
        </w:rPr>
        <w:t>, утвержденное Решением Шарыповского окружного Совета де</w:t>
      </w:r>
      <w:r w:rsidR="00C071BB" w:rsidRPr="007245D6">
        <w:rPr>
          <w:rFonts w:ascii="Times New Roman" w:hAnsi="Times New Roman"/>
          <w:sz w:val="28"/>
          <w:szCs w:val="28"/>
        </w:rPr>
        <w:t>путатов Красноярского края от 21</w:t>
      </w:r>
      <w:r w:rsidRPr="007245D6">
        <w:rPr>
          <w:rFonts w:ascii="Times New Roman" w:hAnsi="Times New Roman"/>
          <w:sz w:val="28"/>
          <w:szCs w:val="28"/>
        </w:rPr>
        <w:t>.0</w:t>
      </w:r>
      <w:r w:rsidR="00C071BB" w:rsidRPr="007245D6">
        <w:rPr>
          <w:rFonts w:ascii="Times New Roman" w:hAnsi="Times New Roman"/>
          <w:sz w:val="28"/>
          <w:szCs w:val="28"/>
        </w:rPr>
        <w:t>3.2024</w:t>
      </w:r>
      <w:r w:rsidRPr="007245D6">
        <w:rPr>
          <w:rFonts w:ascii="Times New Roman" w:hAnsi="Times New Roman"/>
          <w:sz w:val="28"/>
          <w:szCs w:val="28"/>
        </w:rPr>
        <w:t xml:space="preserve">г. № </w:t>
      </w:r>
      <w:r w:rsidR="001C3DAA" w:rsidRPr="007245D6">
        <w:rPr>
          <w:rFonts w:ascii="Times New Roman" w:hAnsi="Times New Roman"/>
          <w:sz w:val="28"/>
          <w:szCs w:val="28"/>
        </w:rPr>
        <w:t>36-300</w:t>
      </w:r>
      <w:r w:rsidRPr="007245D6">
        <w:rPr>
          <w:rFonts w:ascii="Times New Roman" w:hAnsi="Times New Roman"/>
          <w:sz w:val="28"/>
          <w:szCs w:val="28"/>
        </w:rPr>
        <w:t>р (далее – Положение) следующие изменения:</w:t>
      </w:r>
    </w:p>
    <w:p w:rsidR="00296603" w:rsidRPr="007245D6" w:rsidRDefault="00296603" w:rsidP="007245D6">
      <w:pPr>
        <w:pStyle w:val="a6"/>
        <w:numPr>
          <w:ilvl w:val="1"/>
          <w:numId w:val="1"/>
        </w:numPr>
        <w:ind w:left="0" w:firstLine="709"/>
        <w:contextualSpacing/>
        <w:jc w:val="both"/>
        <w:rPr>
          <w:rFonts w:ascii="Times New Roman" w:hAnsi="Times New Roman"/>
          <w:sz w:val="28"/>
          <w:szCs w:val="28"/>
        </w:rPr>
      </w:pPr>
      <w:r w:rsidRPr="007245D6">
        <w:rPr>
          <w:rFonts w:ascii="Times New Roman" w:hAnsi="Times New Roman"/>
          <w:sz w:val="28"/>
          <w:szCs w:val="28"/>
        </w:rPr>
        <w:t>Пункт 1.1. статьи 1 Положения изложить в следующей редакции:</w:t>
      </w:r>
    </w:p>
    <w:p w:rsidR="00296603" w:rsidRPr="007245D6" w:rsidRDefault="00296603"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w:t>
      </w:r>
      <w:r w:rsidR="00FB230C" w:rsidRPr="007245D6">
        <w:rPr>
          <w:rFonts w:ascii="Times New Roman" w:hAnsi="Times New Roman"/>
          <w:sz w:val="28"/>
          <w:szCs w:val="28"/>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w:t>
      </w:r>
      <w:r w:rsidR="00D93346" w:rsidRPr="007245D6">
        <w:rPr>
          <w:rFonts w:ascii="Times New Roman" w:hAnsi="Times New Roman"/>
          <w:sz w:val="28"/>
          <w:szCs w:val="28"/>
        </w:rPr>
        <w:t>ами местного самоуправления, а</w:t>
      </w:r>
      <w:r w:rsidR="00FB230C" w:rsidRPr="007245D6">
        <w:rPr>
          <w:rFonts w:ascii="Times New Roman" w:hAnsi="Times New Roman"/>
          <w:sz w:val="28"/>
          <w:szCs w:val="28"/>
        </w:rPr>
        <w:t xml:space="preserve"> также органами государственной власти</w:t>
      </w:r>
      <w:r w:rsidR="00D93346" w:rsidRPr="007245D6">
        <w:rPr>
          <w:rFonts w:ascii="Times New Roman" w:hAnsi="Times New Roman"/>
          <w:sz w:val="28"/>
          <w:szCs w:val="28"/>
        </w:rPr>
        <w:t>.</w:t>
      </w:r>
      <w:r w:rsidRPr="007245D6">
        <w:rPr>
          <w:rFonts w:ascii="Times New Roman" w:hAnsi="Times New Roman"/>
          <w:sz w:val="28"/>
          <w:szCs w:val="28"/>
        </w:rPr>
        <w:t>»;</w:t>
      </w:r>
    </w:p>
    <w:p w:rsidR="00D93346" w:rsidRPr="007245D6" w:rsidRDefault="00D93346" w:rsidP="007245D6">
      <w:pPr>
        <w:pStyle w:val="ab"/>
        <w:numPr>
          <w:ilvl w:val="1"/>
          <w:numId w:val="1"/>
        </w:numPr>
        <w:ind w:left="0" w:firstLine="709"/>
        <w:rPr>
          <w:sz w:val="28"/>
          <w:szCs w:val="28"/>
        </w:rPr>
      </w:pPr>
      <w:r w:rsidRPr="007245D6">
        <w:rPr>
          <w:sz w:val="28"/>
          <w:szCs w:val="28"/>
        </w:rPr>
        <w:t>Пункт 1.7. статьи 1 Положения изложить в следующей редакции:</w:t>
      </w:r>
    </w:p>
    <w:p w:rsidR="00CA5E6C" w:rsidRPr="007245D6" w:rsidRDefault="00D93346"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«1.7. Подготовка, проведение и установление результатов опроса осуществляются на основе принципов законности, открытости, гласности и объективности.»</w:t>
      </w:r>
      <w:r w:rsidR="00CA5E6C" w:rsidRPr="007245D6">
        <w:rPr>
          <w:rFonts w:ascii="Times New Roman" w:hAnsi="Times New Roman"/>
          <w:sz w:val="28"/>
          <w:szCs w:val="28"/>
        </w:rPr>
        <w:t>;</w:t>
      </w:r>
    </w:p>
    <w:p w:rsidR="00CA5E6C" w:rsidRPr="007245D6" w:rsidRDefault="00CA5E6C" w:rsidP="007245D6">
      <w:pPr>
        <w:pStyle w:val="ab"/>
        <w:numPr>
          <w:ilvl w:val="1"/>
          <w:numId w:val="1"/>
        </w:numPr>
        <w:ind w:left="0" w:firstLine="709"/>
        <w:rPr>
          <w:sz w:val="28"/>
          <w:szCs w:val="28"/>
        </w:rPr>
      </w:pPr>
      <w:r w:rsidRPr="007245D6">
        <w:rPr>
          <w:sz w:val="28"/>
          <w:szCs w:val="28"/>
        </w:rPr>
        <w:t>Статью 2 Положения изложить в следующей редакции:</w:t>
      </w:r>
    </w:p>
    <w:p w:rsidR="00CA5E6C" w:rsidRPr="007245D6" w:rsidRDefault="00CA5E6C"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«Статья 2. Вопросы, предлагаемые при проведении опроса граждан</w:t>
      </w:r>
    </w:p>
    <w:p w:rsidR="00CA5E6C" w:rsidRPr="007245D6" w:rsidRDefault="00CA5E6C"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2.1. На опрос могут выносится:</w:t>
      </w:r>
    </w:p>
    <w:p w:rsidR="00CA5E6C" w:rsidRPr="007245D6" w:rsidRDefault="00CA5E6C"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1) вопросы местного значения, определенные Федеральным законом «Об общих принципах организации местного самоуправления в Российской Ф</w:t>
      </w:r>
      <w:r w:rsidR="00F77D05" w:rsidRPr="007245D6">
        <w:rPr>
          <w:rFonts w:ascii="Times New Roman" w:hAnsi="Times New Roman"/>
          <w:sz w:val="28"/>
          <w:szCs w:val="28"/>
        </w:rPr>
        <w:t>е</w:t>
      </w:r>
      <w:r w:rsidRPr="007245D6">
        <w:rPr>
          <w:rFonts w:ascii="Times New Roman" w:hAnsi="Times New Roman"/>
          <w:sz w:val="28"/>
          <w:szCs w:val="28"/>
        </w:rPr>
        <w:t>дерации»;</w:t>
      </w:r>
    </w:p>
    <w:p w:rsidR="00CA5E6C" w:rsidRPr="007245D6" w:rsidRDefault="00CA5E6C"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 xml:space="preserve"> 2) вопросы изменения целевого назначения земель Шарыповского муниципального округа для объектов регионального и межрегионального значения;</w:t>
      </w:r>
    </w:p>
    <w:p w:rsidR="00CA5E6C" w:rsidRPr="007245D6" w:rsidRDefault="00CA5E6C"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lastRenderedPageBreak/>
        <w:t>3) вопросы выявления мнения граждан о поддержки инициативного проекта.</w:t>
      </w:r>
    </w:p>
    <w:p w:rsidR="00CA5E6C" w:rsidRPr="007245D6" w:rsidRDefault="00CA5E6C"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 xml:space="preserve">2.2. Содержание вопроса (вопросов), выносимого (выносимых) на опрос, не должно </w:t>
      </w:r>
      <w:r w:rsidR="00F77D05" w:rsidRPr="007245D6">
        <w:rPr>
          <w:rFonts w:ascii="Times New Roman" w:hAnsi="Times New Roman"/>
          <w:sz w:val="28"/>
          <w:szCs w:val="28"/>
        </w:rPr>
        <w:t xml:space="preserve">ограничивать или отменять общепризнанные права и свободы человека и гражданина, конституционные гарантии реализации таких прав и свобод, </w:t>
      </w:r>
      <w:r w:rsidRPr="007245D6">
        <w:rPr>
          <w:rFonts w:ascii="Times New Roman" w:hAnsi="Times New Roman"/>
          <w:sz w:val="28"/>
          <w:szCs w:val="28"/>
        </w:rPr>
        <w:t xml:space="preserve">противоречить федеральному законодательству, законодательству Красноярского края и </w:t>
      </w:r>
      <w:r w:rsidR="00F77D05" w:rsidRPr="007245D6">
        <w:rPr>
          <w:rFonts w:ascii="Times New Roman" w:hAnsi="Times New Roman"/>
          <w:sz w:val="28"/>
          <w:szCs w:val="28"/>
        </w:rPr>
        <w:t xml:space="preserve">муниципальным </w:t>
      </w:r>
      <w:r w:rsidRPr="007245D6">
        <w:rPr>
          <w:rFonts w:ascii="Times New Roman" w:hAnsi="Times New Roman"/>
          <w:sz w:val="28"/>
          <w:szCs w:val="28"/>
        </w:rPr>
        <w:t xml:space="preserve">нормативным правовым актам </w:t>
      </w:r>
      <w:r w:rsidR="00F77D05" w:rsidRPr="007245D6">
        <w:rPr>
          <w:rFonts w:ascii="Times New Roman" w:hAnsi="Times New Roman"/>
          <w:sz w:val="28"/>
          <w:szCs w:val="28"/>
        </w:rPr>
        <w:t>Шарыповского муниципального округа</w:t>
      </w:r>
      <w:r w:rsidRPr="007245D6">
        <w:rPr>
          <w:rFonts w:ascii="Times New Roman" w:hAnsi="Times New Roman"/>
          <w:sz w:val="28"/>
          <w:szCs w:val="28"/>
        </w:rPr>
        <w:t>.</w:t>
      </w:r>
    </w:p>
    <w:p w:rsidR="00CA5E6C" w:rsidRPr="007245D6" w:rsidRDefault="00CA5E6C"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2.3. Вопрос, выносимый на опрос, должен быть сформулирован таким образом, чтобы исключить его множественное толкование</w:t>
      </w:r>
      <w:r w:rsidR="00F77D05" w:rsidRPr="007245D6">
        <w:rPr>
          <w:rFonts w:ascii="Times New Roman" w:hAnsi="Times New Roman"/>
          <w:sz w:val="28"/>
          <w:szCs w:val="28"/>
        </w:rPr>
        <w:t>, то есть ответ на вопрос должен предполагать однозначный ответ и исключать неопределенность правовых последствий принятого в результате опроса решения</w:t>
      </w:r>
      <w:r w:rsidRPr="007245D6">
        <w:rPr>
          <w:rFonts w:ascii="Times New Roman" w:hAnsi="Times New Roman"/>
          <w:sz w:val="28"/>
          <w:szCs w:val="28"/>
        </w:rPr>
        <w:t>.»</w:t>
      </w:r>
    </w:p>
    <w:p w:rsidR="008C7171" w:rsidRPr="007245D6" w:rsidRDefault="008C7171" w:rsidP="007245D6">
      <w:pPr>
        <w:pStyle w:val="ab"/>
        <w:numPr>
          <w:ilvl w:val="1"/>
          <w:numId w:val="1"/>
        </w:numPr>
        <w:ind w:left="0" w:firstLine="709"/>
        <w:rPr>
          <w:sz w:val="28"/>
          <w:szCs w:val="28"/>
        </w:rPr>
      </w:pPr>
      <w:r w:rsidRPr="007245D6">
        <w:rPr>
          <w:sz w:val="28"/>
          <w:szCs w:val="28"/>
        </w:rPr>
        <w:t>Статью 4 Положения изложить в следующей редакции:</w:t>
      </w:r>
    </w:p>
    <w:p w:rsidR="008C7171" w:rsidRPr="007245D6" w:rsidRDefault="008C7171"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«Статья 4. Финансирование опроса</w:t>
      </w:r>
    </w:p>
    <w:p w:rsidR="008C7171" w:rsidRPr="007245D6" w:rsidRDefault="008C7171"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4.1. Финансирование мероприятий, связанных с подготовкой и проведением опроса, осуществляется:</w:t>
      </w:r>
    </w:p>
    <w:p w:rsidR="008C7171" w:rsidRPr="007245D6" w:rsidRDefault="008C7171"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 xml:space="preserve">- за счет средств бюджета округа: </w:t>
      </w:r>
    </w:p>
    <w:p w:rsidR="008C7171" w:rsidRPr="007245D6" w:rsidRDefault="008C7171"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при проведении опроса по инициативе органов местного самоуправления;</w:t>
      </w:r>
    </w:p>
    <w:p w:rsidR="008C7171" w:rsidRPr="007245D6" w:rsidRDefault="008C7171"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при проведении опроса по инициативе жителей Шарыповского муниципального округа;</w:t>
      </w:r>
    </w:p>
    <w:p w:rsidR="008C7171" w:rsidRPr="007245D6" w:rsidRDefault="008C7171"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 за счет средств бюджета Красноярского края:</w:t>
      </w:r>
    </w:p>
    <w:p w:rsidR="008C7171" w:rsidRPr="007245D6" w:rsidRDefault="008C7171"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при проведении опроса по инициативе органов государственной власти края.»</w:t>
      </w:r>
    </w:p>
    <w:p w:rsidR="00CB2D72" w:rsidRPr="007245D6" w:rsidRDefault="00867FBC" w:rsidP="007245D6">
      <w:pPr>
        <w:pStyle w:val="a6"/>
        <w:numPr>
          <w:ilvl w:val="1"/>
          <w:numId w:val="1"/>
        </w:numPr>
        <w:ind w:left="0" w:firstLine="709"/>
        <w:contextualSpacing/>
        <w:jc w:val="both"/>
        <w:rPr>
          <w:rFonts w:ascii="Times New Roman" w:hAnsi="Times New Roman"/>
          <w:sz w:val="28"/>
          <w:szCs w:val="28"/>
        </w:rPr>
      </w:pPr>
      <w:r w:rsidRPr="007245D6">
        <w:rPr>
          <w:rFonts w:ascii="Times New Roman" w:hAnsi="Times New Roman"/>
          <w:sz w:val="28"/>
          <w:szCs w:val="28"/>
        </w:rPr>
        <w:t>Статью</w:t>
      </w:r>
      <w:r w:rsidR="00CB2D72" w:rsidRPr="007245D6">
        <w:rPr>
          <w:rFonts w:ascii="Times New Roman" w:hAnsi="Times New Roman"/>
          <w:sz w:val="28"/>
          <w:szCs w:val="28"/>
        </w:rPr>
        <w:t xml:space="preserve"> 5 Положения изложить в следующей редакции:</w:t>
      </w:r>
    </w:p>
    <w:p w:rsidR="00CF0C26" w:rsidRPr="007245D6" w:rsidRDefault="00CB2D72"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w:t>
      </w:r>
      <w:r w:rsidR="00CF0C26" w:rsidRPr="007245D6">
        <w:rPr>
          <w:rFonts w:ascii="Times New Roman" w:hAnsi="Times New Roman"/>
          <w:sz w:val="28"/>
          <w:szCs w:val="28"/>
        </w:rPr>
        <w:t>Статья 5. Инициатива проведения опроса</w:t>
      </w:r>
    </w:p>
    <w:p w:rsidR="00CF0C26" w:rsidRPr="007245D6" w:rsidRDefault="00CF0C26"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5.1. Инициатива проведения опроса принадлежит:</w:t>
      </w:r>
    </w:p>
    <w:p w:rsidR="00CF0C26" w:rsidRPr="007245D6" w:rsidRDefault="00CF0C26"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 окружному Совету депутатов - по вопросам местного значения;</w:t>
      </w:r>
    </w:p>
    <w:p w:rsidR="00CF0C26" w:rsidRPr="007245D6" w:rsidRDefault="00CF0C26"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 Главе муниципального округа - по вопросам местного значения;</w:t>
      </w:r>
    </w:p>
    <w:p w:rsidR="00CF0C26" w:rsidRPr="007245D6" w:rsidRDefault="00CF0C26"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 органам государственной власти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F0C26" w:rsidRPr="007245D6" w:rsidRDefault="00CF0C26"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 xml:space="preserve">- жителям Шарыповского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CF0C26" w:rsidRPr="007245D6" w:rsidRDefault="00CF0C26"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5.2. Инициатива окружного Совета депутатов о проведении опроса может исходить от депутата или постоянных комиссий Шарыповского окружного Совета депутатов.</w:t>
      </w:r>
    </w:p>
    <w:p w:rsidR="00296603" w:rsidRPr="007245D6" w:rsidRDefault="00CB2D72"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 xml:space="preserve">5.3. Инициатива граждан и их объединений о проведении опроса для выявления мнения жителей о поддержке инициативного проекта реализуется путем направления в </w:t>
      </w:r>
      <w:r w:rsidR="004B4831" w:rsidRPr="007245D6">
        <w:rPr>
          <w:rFonts w:ascii="Times New Roman" w:hAnsi="Times New Roman"/>
          <w:sz w:val="28"/>
          <w:szCs w:val="28"/>
        </w:rPr>
        <w:t>Шарыповский окружной</w:t>
      </w:r>
      <w:r w:rsidRPr="007245D6">
        <w:rPr>
          <w:rFonts w:ascii="Times New Roman" w:hAnsi="Times New Roman"/>
          <w:sz w:val="28"/>
          <w:szCs w:val="28"/>
        </w:rPr>
        <w:t xml:space="preserve"> Совет депутатов</w:t>
      </w:r>
      <w:r w:rsidR="004B4831" w:rsidRPr="007245D6">
        <w:rPr>
          <w:rFonts w:ascii="Times New Roman" w:hAnsi="Times New Roman"/>
          <w:sz w:val="28"/>
          <w:szCs w:val="28"/>
        </w:rPr>
        <w:t xml:space="preserve"> или главе муниципального округа</w:t>
      </w:r>
      <w:r w:rsidRPr="007245D6">
        <w:rPr>
          <w:rFonts w:ascii="Times New Roman" w:hAnsi="Times New Roman"/>
          <w:sz w:val="28"/>
          <w:szCs w:val="28"/>
        </w:rPr>
        <w:t xml:space="preserve"> письменного предложения жителей </w:t>
      </w:r>
      <w:r w:rsidR="004B4831" w:rsidRPr="007245D6">
        <w:rPr>
          <w:rFonts w:ascii="Times New Roman" w:hAnsi="Times New Roman"/>
          <w:sz w:val="28"/>
          <w:szCs w:val="28"/>
        </w:rPr>
        <w:t xml:space="preserve">Шарыповского </w:t>
      </w:r>
      <w:r w:rsidR="004B4831" w:rsidRPr="007245D6">
        <w:rPr>
          <w:rFonts w:ascii="Times New Roman" w:hAnsi="Times New Roman"/>
          <w:sz w:val="28"/>
          <w:szCs w:val="28"/>
        </w:rPr>
        <w:lastRenderedPageBreak/>
        <w:t>муниципального округа</w:t>
      </w:r>
      <w:r w:rsidRPr="007245D6">
        <w:rPr>
          <w:rFonts w:ascii="Times New Roman" w:hAnsi="Times New Roman"/>
          <w:sz w:val="28"/>
          <w:szCs w:val="28"/>
        </w:rPr>
        <w:t xml:space="preserve"> или его части, в которых предлагается р</w:t>
      </w:r>
      <w:r w:rsidR="00CF0C26" w:rsidRPr="007245D6">
        <w:rPr>
          <w:rFonts w:ascii="Times New Roman" w:hAnsi="Times New Roman"/>
          <w:sz w:val="28"/>
          <w:szCs w:val="28"/>
        </w:rPr>
        <w:t>еализовать инициативный проект</w:t>
      </w:r>
      <w:r w:rsidRPr="007245D6">
        <w:rPr>
          <w:rFonts w:ascii="Times New Roman" w:hAnsi="Times New Roman"/>
          <w:sz w:val="28"/>
          <w:szCs w:val="28"/>
        </w:rPr>
        <w:t>, численностью не менее 10 человек (далее - инициативная группа), о проведении опроса для выявления мнения жителей о поддержке инициативного проекта (далее - предложение о проведении опроса). Предложение о проведении опроса должно содержать формулировку вопроса (вопросов), предлагаемого (предлагаемых) при проведении опроса граждан, территорию проведения опроса граждан, предлагаемые дату и сроки проведения опроса граждан</w:t>
      </w:r>
      <w:r w:rsidR="004B4831" w:rsidRPr="007245D6">
        <w:rPr>
          <w:rFonts w:ascii="Times New Roman" w:hAnsi="Times New Roman"/>
          <w:sz w:val="28"/>
          <w:szCs w:val="28"/>
        </w:rPr>
        <w:t xml:space="preserve"> и рассматривается в порядке, предусмотренном статьей 31 Федерального закона "Об общих принципах организации местного самоуправления в Росси</w:t>
      </w:r>
      <w:r w:rsidR="00050D4B" w:rsidRPr="007245D6">
        <w:rPr>
          <w:rFonts w:ascii="Times New Roman" w:hAnsi="Times New Roman"/>
          <w:sz w:val="28"/>
          <w:szCs w:val="28"/>
        </w:rPr>
        <w:t>йской Федерации" от 06.10.2003 №</w:t>
      </w:r>
      <w:r w:rsidR="004B4831" w:rsidRPr="007245D6">
        <w:rPr>
          <w:rFonts w:ascii="Times New Roman" w:hAnsi="Times New Roman"/>
          <w:sz w:val="28"/>
          <w:szCs w:val="28"/>
        </w:rPr>
        <w:t xml:space="preserve"> 131-ФЗ</w:t>
      </w:r>
      <w:r w:rsidRPr="007245D6">
        <w:rPr>
          <w:rFonts w:ascii="Times New Roman" w:hAnsi="Times New Roman"/>
          <w:sz w:val="28"/>
          <w:szCs w:val="28"/>
        </w:rPr>
        <w:t>.</w:t>
      </w:r>
      <w:r w:rsidR="00296603" w:rsidRPr="007245D6">
        <w:rPr>
          <w:rFonts w:ascii="Times New Roman" w:hAnsi="Times New Roman"/>
          <w:sz w:val="28"/>
          <w:szCs w:val="28"/>
        </w:rPr>
        <w:t>»;</w:t>
      </w:r>
    </w:p>
    <w:p w:rsidR="005A2E70" w:rsidRPr="007245D6" w:rsidRDefault="005A2E70" w:rsidP="007245D6">
      <w:pPr>
        <w:pStyle w:val="a6"/>
        <w:numPr>
          <w:ilvl w:val="1"/>
          <w:numId w:val="1"/>
        </w:numPr>
        <w:ind w:left="0" w:firstLine="709"/>
        <w:contextualSpacing/>
        <w:jc w:val="both"/>
        <w:rPr>
          <w:rFonts w:ascii="Times New Roman" w:hAnsi="Times New Roman"/>
          <w:sz w:val="28"/>
          <w:szCs w:val="28"/>
        </w:rPr>
      </w:pPr>
      <w:r w:rsidRPr="007245D6">
        <w:rPr>
          <w:rFonts w:ascii="Times New Roman" w:hAnsi="Times New Roman"/>
          <w:sz w:val="28"/>
          <w:szCs w:val="28"/>
        </w:rPr>
        <w:t>Пункт 6.1. статьи 6 Положения изложить в следующей редакции:</w:t>
      </w:r>
    </w:p>
    <w:p w:rsidR="005A2E70" w:rsidRPr="007245D6" w:rsidRDefault="005A2E70"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«Решение о назначении опроса принимается Шарыповским окружным Советов депутатов не позднее 30 дней со дня поступления предложения от инициатора</w:t>
      </w:r>
      <w:r w:rsidR="00867FBC" w:rsidRPr="007245D6">
        <w:rPr>
          <w:rFonts w:ascii="Times New Roman" w:hAnsi="Times New Roman"/>
          <w:sz w:val="28"/>
          <w:szCs w:val="28"/>
        </w:rPr>
        <w:t xml:space="preserve"> опроса, за исключением случая поступления предложения от инициатора опроса в межсессионный период, которое рассматривается на ближайшем заседании. Если инициатором проведения опроса является Шарыповский окружной Совет депутатов, то инициатива оформляется его решением о назначении опроса</w:t>
      </w:r>
      <w:r w:rsidRPr="007245D6">
        <w:rPr>
          <w:rFonts w:ascii="Times New Roman" w:hAnsi="Times New Roman"/>
          <w:sz w:val="28"/>
          <w:szCs w:val="28"/>
        </w:rPr>
        <w:t>.»;</w:t>
      </w:r>
    </w:p>
    <w:p w:rsidR="00D90B87" w:rsidRPr="007245D6" w:rsidRDefault="00D90B87" w:rsidP="007245D6">
      <w:pPr>
        <w:pStyle w:val="a6"/>
        <w:numPr>
          <w:ilvl w:val="1"/>
          <w:numId w:val="1"/>
        </w:numPr>
        <w:ind w:left="0" w:firstLine="709"/>
        <w:contextualSpacing/>
        <w:jc w:val="both"/>
        <w:rPr>
          <w:rFonts w:ascii="Times New Roman" w:hAnsi="Times New Roman"/>
          <w:sz w:val="28"/>
          <w:szCs w:val="28"/>
        </w:rPr>
      </w:pPr>
      <w:r w:rsidRPr="007245D6">
        <w:rPr>
          <w:rFonts w:ascii="Times New Roman" w:hAnsi="Times New Roman"/>
          <w:sz w:val="28"/>
          <w:szCs w:val="28"/>
        </w:rPr>
        <w:t>Статью11 Положения изложить в следующей редакции:</w:t>
      </w:r>
    </w:p>
    <w:p w:rsidR="00C2444C" w:rsidRPr="007245D6" w:rsidRDefault="00C2444C"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«11.1. Результаты опроса носят рекомендательный характер.</w:t>
      </w:r>
    </w:p>
    <w:p w:rsidR="00C2444C" w:rsidRPr="007245D6" w:rsidRDefault="00C2444C"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11.2. Результаты опроса, проведенного по инициативе Шарыповского окружного Совета депутатов, Главы Шарыповского муниципального округа или органа государственной власти края, подлежат обязательному рассмотрению органами (должностными лицами) местного самоуправления Шарыповского муниципального округа, органами государственной власти края, в ведении которых находится вопрос, по которому выявлено мнение населения в результате проведенного опроса.</w:t>
      </w:r>
    </w:p>
    <w:p w:rsidR="007D1E1F" w:rsidRPr="007245D6" w:rsidRDefault="00C2444C"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 xml:space="preserve"> По итогам рассмотрения результатов </w:t>
      </w:r>
      <w:r w:rsidR="00D7655A" w:rsidRPr="007245D6">
        <w:rPr>
          <w:rFonts w:ascii="Times New Roman" w:hAnsi="Times New Roman"/>
          <w:sz w:val="28"/>
          <w:szCs w:val="28"/>
        </w:rPr>
        <w:t>опроса органом</w:t>
      </w:r>
      <w:r w:rsidR="007D1E1F" w:rsidRPr="007245D6">
        <w:rPr>
          <w:rFonts w:ascii="Times New Roman" w:hAnsi="Times New Roman"/>
          <w:sz w:val="28"/>
          <w:szCs w:val="28"/>
        </w:rPr>
        <w:t xml:space="preserve"> (должностным лицом) местного самоуправления Шарыповского муниципального округа в течении семи дней, принимается решение, которое в десятидневный срок со дня его принятия доводится до сведения жителей Шарыповского муниципального округа.</w:t>
      </w:r>
    </w:p>
    <w:p w:rsidR="00D7655A" w:rsidRPr="007245D6" w:rsidRDefault="00D7655A"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По итогам рассмотрения результатов опроса органом государственной власти края принятое им решение доводится до сведения жителей Шарыповского муниципального округа в десятидневный срок со дня его принятия.</w:t>
      </w:r>
    </w:p>
    <w:p w:rsidR="00D7655A" w:rsidRPr="007245D6" w:rsidRDefault="00D7655A"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В случае если принятое в соответствии с настоящим пунктом решение противоречит результатам опроса, при доведении его до сведения жителей Шарыповского муниципального округа должна быть размещена информация о причинах принятия такого решения.</w:t>
      </w:r>
    </w:p>
    <w:p w:rsidR="00F97641" w:rsidRPr="007245D6" w:rsidRDefault="00F97641"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 xml:space="preserve">11.3. </w:t>
      </w:r>
      <w:r w:rsidR="00227786" w:rsidRPr="007245D6">
        <w:rPr>
          <w:rFonts w:ascii="Times New Roman" w:hAnsi="Times New Roman"/>
          <w:sz w:val="28"/>
          <w:szCs w:val="28"/>
        </w:rPr>
        <w:t xml:space="preserve">Результаты опроса, проведенного по инициативе жителей Шарыповского муниципального округа или его части, в которых предлагается реализовать инициативный проект, подлежат обязательному рассмотрению органом, уполномоченным на принятие решения в отношении </w:t>
      </w:r>
      <w:r w:rsidR="00227786" w:rsidRPr="007245D6">
        <w:rPr>
          <w:rFonts w:ascii="Times New Roman" w:hAnsi="Times New Roman"/>
          <w:sz w:val="28"/>
          <w:szCs w:val="28"/>
        </w:rPr>
        <w:lastRenderedPageBreak/>
        <w:t>поддержки инициативного проекта, одновременно с рассмотрением соответствующего инициативного проекта.</w:t>
      </w:r>
    </w:p>
    <w:p w:rsidR="00D7655A" w:rsidRPr="007245D6" w:rsidRDefault="00227786" w:rsidP="007245D6">
      <w:pPr>
        <w:pStyle w:val="a6"/>
        <w:ind w:firstLine="709"/>
        <w:contextualSpacing/>
        <w:jc w:val="both"/>
        <w:rPr>
          <w:rFonts w:ascii="Times New Roman" w:hAnsi="Times New Roman"/>
          <w:sz w:val="28"/>
          <w:szCs w:val="28"/>
        </w:rPr>
      </w:pPr>
      <w:r w:rsidRPr="007245D6">
        <w:rPr>
          <w:rFonts w:ascii="Times New Roman" w:hAnsi="Times New Roman"/>
          <w:sz w:val="28"/>
          <w:szCs w:val="28"/>
        </w:rPr>
        <w:t>Информация о рассмотрении результатов опроса размещается в составе информации о рассмотрении инициативного проекта.».</w:t>
      </w:r>
    </w:p>
    <w:p w:rsidR="00CF0C26" w:rsidRPr="007245D6" w:rsidRDefault="00775317" w:rsidP="007245D6">
      <w:pPr>
        <w:pStyle w:val="a6"/>
        <w:numPr>
          <w:ilvl w:val="0"/>
          <w:numId w:val="1"/>
        </w:numPr>
        <w:ind w:left="0" w:firstLine="709"/>
        <w:contextualSpacing/>
        <w:jc w:val="both"/>
        <w:rPr>
          <w:rFonts w:ascii="Times New Roman" w:hAnsi="Times New Roman"/>
          <w:sz w:val="28"/>
          <w:szCs w:val="28"/>
        </w:rPr>
      </w:pPr>
      <w:r w:rsidRPr="007245D6">
        <w:rPr>
          <w:rFonts w:ascii="Times New Roman" w:hAnsi="Times New Roman"/>
          <w:sz w:val="28"/>
          <w:szCs w:val="28"/>
        </w:rPr>
        <w:t>Контроль за исполнением настоящего решения возложить на постоянную комиссию по социальным вопросам, молодежной политике и соблюдению норм законодательства (РомановаТ.А.).</w:t>
      </w:r>
    </w:p>
    <w:p w:rsidR="00CF0C26" w:rsidRPr="007245D6" w:rsidRDefault="00CF0C26" w:rsidP="007245D6">
      <w:pPr>
        <w:pStyle w:val="a6"/>
        <w:numPr>
          <w:ilvl w:val="0"/>
          <w:numId w:val="1"/>
        </w:numPr>
        <w:ind w:left="0" w:firstLine="709"/>
        <w:contextualSpacing/>
        <w:jc w:val="both"/>
        <w:rPr>
          <w:rFonts w:ascii="Times New Roman" w:hAnsi="Times New Roman"/>
          <w:sz w:val="28"/>
          <w:szCs w:val="28"/>
        </w:rPr>
      </w:pPr>
      <w:r w:rsidRPr="007245D6">
        <w:rPr>
          <w:rFonts w:ascii="Times New Roman" w:hAnsi="Times New Roman"/>
          <w:sz w:val="28"/>
          <w:szCs w:val="28"/>
        </w:rPr>
        <w:t>Решение вступает в силу в день, следующий за днем его официального опубликования в печатном издании «Ведомости Шарыповского района», и подлежит размещению на официальном сайте Шарыповского муниципального округа в сети Интернет.</w:t>
      </w:r>
    </w:p>
    <w:p w:rsidR="00775317" w:rsidRPr="007245D6" w:rsidRDefault="00775317" w:rsidP="007245D6">
      <w:pPr>
        <w:pStyle w:val="a6"/>
        <w:jc w:val="both"/>
        <w:rPr>
          <w:rFonts w:ascii="Times New Roman" w:hAnsi="Times New Roman"/>
          <w:sz w:val="28"/>
          <w:szCs w:val="28"/>
        </w:rPr>
      </w:pPr>
    </w:p>
    <w:p w:rsidR="00524A2F" w:rsidRPr="007245D6" w:rsidRDefault="00524A2F" w:rsidP="007245D6">
      <w:pPr>
        <w:pStyle w:val="a6"/>
        <w:jc w:val="both"/>
        <w:rPr>
          <w:rFonts w:ascii="Times New Roman" w:hAnsi="Times New Roman"/>
          <w:sz w:val="28"/>
          <w:szCs w:val="28"/>
        </w:rPr>
      </w:pPr>
    </w:p>
    <w:tbl>
      <w:tblPr>
        <w:tblW w:w="0" w:type="auto"/>
        <w:tblLook w:val="04A0"/>
      </w:tblPr>
      <w:tblGrid>
        <w:gridCol w:w="4820"/>
        <w:gridCol w:w="4704"/>
      </w:tblGrid>
      <w:tr w:rsidR="007245D6" w:rsidRPr="007245D6" w:rsidTr="004E4DEB">
        <w:tc>
          <w:tcPr>
            <w:tcW w:w="4820" w:type="dxa"/>
          </w:tcPr>
          <w:p w:rsidR="007245D6" w:rsidRPr="007245D6" w:rsidRDefault="007245D6" w:rsidP="007245D6">
            <w:pPr>
              <w:rPr>
                <w:sz w:val="28"/>
                <w:szCs w:val="28"/>
              </w:rPr>
            </w:pPr>
            <w:r w:rsidRPr="007245D6">
              <w:rPr>
                <w:sz w:val="28"/>
                <w:szCs w:val="28"/>
              </w:rPr>
              <w:t xml:space="preserve">Председатель </w:t>
            </w:r>
          </w:p>
          <w:p w:rsidR="007245D6" w:rsidRPr="007245D6" w:rsidRDefault="007245D6" w:rsidP="007245D6">
            <w:pPr>
              <w:rPr>
                <w:sz w:val="28"/>
                <w:szCs w:val="28"/>
              </w:rPr>
            </w:pPr>
          </w:p>
          <w:p w:rsidR="007245D6" w:rsidRPr="007245D6" w:rsidRDefault="007245D6" w:rsidP="007245D6">
            <w:pPr>
              <w:rPr>
                <w:sz w:val="28"/>
                <w:szCs w:val="28"/>
              </w:rPr>
            </w:pPr>
          </w:p>
          <w:p w:rsidR="007245D6" w:rsidRPr="007245D6" w:rsidRDefault="007245D6" w:rsidP="007245D6">
            <w:pPr>
              <w:rPr>
                <w:sz w:val="28"/>
                <w:szCs w:val="28"/>
              </w:rPr>
            </w:pPr>
            <w:r w:rsidRPr="007245D6">
              <w:rPr>
                <w:sz w:val="28"/>
                <w:szCs w:val="28"/>
              </w:rPr>
              <w:t>_______________Т.В. Варжинская</w:t>
            </w:r>
          </w:p>
        </w:tc>
        <w:tc>
          <w:tcPr>
            <w:tcW w:w="4704" w:type="dxa"/>
          </w:tcPr>
          <w:p w:rsidR="007245D6" w:rsidRPr="007245D6" w:rsidRDefault="007245D6" w:rsidP="007245D6">
            <w:pPr>
              <w:rPr>
                <w:sz w:val="28"/>
                <w:szCs w:val="28"/>
              </w:rPr>
            </w:pPr>
            <w:r w:rsidRPr="007245D6">
              <w:rPr>
                <w:sz w:val="28"/>
                <w:szCs w:val="28"/>
              </w:rPr>
              <w:t xml:space="preserve">      Глава округа                   </w:t>
            </w:r>
          </w:p>
          <w:p w:rsidR="007245D6" w:rsidRPr="007245D6" w:rsidRDefault="007245D6" w:rsidP="007245D6">
            <w:pPr>
              <w:rPr>
                <w:sz w:val="28"/>
                <w:szCs w:val="28"/>
              </w:rPr>
            </w:pPr>
          </w:p>
          <w:p w:rsidR="007245D6" w:rsidRPr="007245D6" w:rsidRDefault="007245D6" w:rsidP="007245D6">
            <w:pPr>
              <w:rPr>
                <w:sz w:val="28"/>
                <w:szCs w:val="28"/>
              </w:rPr>
            </w:pPr>
          </w:p>
          <w:p w:rsidR="007245D6" w:rsidRPr="007245D6" w:rsidRDefault="007245D6" w:rsidP="007245D6">
            <w:pPr>
              <w:rPr>
                <w:sz w:val="28"/>
                <w:szCs w:val="28"/>
              </w:rPr>
            </w:pPr>
            <w:r w:rsidRPr="007245D6">
              <w:rPr>
                <w:sz w:val="28"/>
                <w:szCs w:val="28"/>
              </w:rPr>
              <w:t xml:space="preserve">      _________________ Г.В. Качаев</w:t>
            </w:r>
          </w:p>
        </w:tc>
      </w:tr>
    </w:tbl>
    <w:p w:rsidR="00775317" w:rsidRPr="007245D6" w:rsidRDefault="00775317" w:rsidP="007245D6">
      <w:pPr>
        <w:pStyle w:val="a6"/>
        <w:rPr>
          <w:rFonts w:ascii="Times New Roman" w:hAnsi="Times New Roman"/>
          <w:sz w:val="28"/>
          <w:szCs w:val="28"/>
        </w:rPr>
      </w:pPr>
    </w:p>
    <w:p w:rsidR="00E40009" w:rsidRPr="007245D6" w:rsidRDefault="00E40009" w:rsidP="007245D6">
      <w:pPr>
        <w:rPr>
          <w:sz w:val="28"/>
          <w:szCs w:val="28"/>
        </w:rPr>
      </w:pPr>
    </w:p>
    <w:sectPr w:rsidR="00E40009" w:rsidRPr="007245D6" w:rsidSect="007245D6">
      <w:headerReference w:type="even" r:id="rId8"/>
      <w:headerReference w:type="default" r:id="rId9"/>
      <w:footnotePr>
        <w:numRestart w:val="eachPage"/>
      </w:footnotePr>
      <w:pgSz w:w="11907" w:h="16840" w:code="9"/>
      <w:pgMar w:top="1134" w:right="850" w:bottom="1134" w:left="1701" w:header="397" w:footer="284"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A4" w:rsidRDefault="00804DA4">
      <w:r>
        <w:separator/>
      </w:r>
    </w:p>
  </w:endnote>
  <w:endnote w:type="continuationSeparator" w:id="1">
    <w:p w:rsidR="00804DA4" w:rsidRDefault="00804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A4" w:rsidRDefault="00804DA4">
      <w:r>
        <w:separator/>
      </w:r>
    </w:p>
  </w:footnote>
  <w:footnote w:type="continuationSeparator" w:id="1">
    <w:p w:rsidR="00804DA4" w:rsidRDefault="00804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50" w:rsidRDefault="00AC4446" w:rsidP="00803550">
    <w:pPr>
      <w:pStyle w:val="a3"/>
      <w:framePr w:wrap="around" w:vAnchor="text" w:hAnchor="margin" w:xAlign="center" w:y="1"/>
      <w:rPr>
        <w:rStyle w:val="a5"/>
      </w:rPr>
    </w:pPr>
    <w:r>
      <w:rPr>
        <w:rStyle w:val="a5"/>
      </w:rPr>
      <w:fldChar w:fldCharType="begin"/>
    </w:r>
    <w:r w:rsidR="006A4015">
      <w:rPr>
        <w:rStyle w:val="a5"/>
      </w:rPr>
      <w:instrText xml:space="preserve">PAGE  </w:instrText>
    </w:r>
    <w:r>
      <w:rPr>
        <w:rStyle w:val="a5"/>
      </w:rPr>
      <w:fldChar w:fldCharType="end"/>
    </w:r>
  </w:p>
  <w:p w:rsidR="00803550" w:rsidRDefault="0080355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50" w:rsidRDefault="00803550" w:rsidP="008035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20FBE"/>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38399F"/>
    <w:rsid w:val="00050D4B"/>
    <w:rsid w:val="000B1FAE"/>
    <w:rsid w:val="00167EC3"/>
    <w:rsid w:val="0018483E"/>
    <w:rsid w:val="001C3DAA"/>
    <w:rsid w:val="001F2079"/>
    <w:rsid w:val="00204252"/>
    <w:rsid w:val="00217192"/>
    <w:rsid w:val="00227786"/>
    <w:rsid w:val="0024533B"/>
    <w:rsid w:val="00296603"/>
    <w:rsid w:val="002C0BA4"/>
    <w:rsid w:val="002C23EB"/>
    <w:rsid w:val="00367C2E"/>
    <w:rsid w:val="0038399F"/>
    <w:rsid w:val="003944B7"/>
    <w:rsid w:val="00454B7A"/>
    <w:rsid w:val="004B4831"/>
    <w:rsid w:val="0050346F"/>
    <w:rsid w:val="0050623C"/>
    <w:rsid w:val="005063AA"/>
    <w:rsid w:val="00524A2F"/>
    <w:rsid w:val="005A0515"/>
    <w:rsid w:val="005A2E70"/>
    <w:rsid w:val="005A4F99"/>
    <w:rsid w:val="005D31C0"/>
    <w:rsid w:val="00600DA8"/>
    <w:rsid w:val="006412F9"/>
    <w:rsid w:val="006A0DBB"/>
    <w:rsid w:val="006A4015"/>
    <w:rsid w:val="006E0016"/>
    <w:rsid w:val="006F0BF2"/>
    <w:rsid w:val="007245D6"/>
    <w:rsid w:val="00775317"/>
    <w:rsid w:val="007D1E1F"/>
    <w:rsid w:val="00803550"/>
    <w:rsid w:val="00804DA4"/>
    <w:rsid w:val="008676A6"/>
    <w:rsid w:val="00867FBC"/>
    <w:rsid w:val="00897ED8"/>
    <w:rsid w:val="008C7171"/>
    <w:rsid w:val="009B2CE9"/>
    <w:rsid w:val="009D3F3C"/>
    <w:rsid w:val="009F03AC"/>
    <w:rsid w:val="00A96C01"/>
    <w:rsid w:val="00AC2585"/>
    <w:rsid w:val="00AC4446"/>
    <w:rsid w:val="00AE55C8"/>
    <w:rsid w:val="00B44A7E"/>
    <w:rsid w:val="00B63319"/>
    <w:rsid w:val="00B77ADC"/>
    <w:rsid w:val="00B82F2D"/>
    <w:rsid w:val="00BB4859"/>
    <w:rsid w:val="00C071BB"/>
    <w:rsid w:val="00C1680D"/>
    <w:rsid w:val="00C2444C"/>
    <w:rsid w:val="00C57B50"/>
    <w:rsid w:val="00CA2A41"/>
    <w:rsid w:val="00CA5E6C"/>
    <w:rsid w:val="00CB2D72"/>
    <w:rsid w:val="00CD362F"/>
    <w:rsid w:val="00CF0C26"/>
    <w:rsid w:val="00CF67F3"/>
    <w:rsid w:val="00D7655A"/>
    <w:rsid w:val="00D818BE"/>
    <w:rsid w:val="00D90B87"/>
    <w:rsid w:val="00D93346"/>
    <w:rsid w:val="00DB28DD"/>
    <w:rsid w:val="00DC0057"/>
    <w:rsid w:val="00E07648"/>
    <w:rsid w:val="00E40009"/>
    <w:rsid w:val="00E450B1"/>
    <w:rsid w:val="00E9098B"/>
    <w:rsid w:val="00EB53AF"/>
    <w:rsid w:val="00EC254C"/>
    <w:rsid w:val="00F36148"/>
    <w:rsid w:val="00F60083"/>
    <w:rsid w:val="00F77D05"/>
    <w:rsid w:val="00F8317F"/>
    <w:rsid w:val="00F97641"/>
    <w:rsid w:val="00FB230C"/>
    <w:rsid w:val="00FF3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6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362F"/>
    <w:pPr>
      <w:tabs>
        <w:tab w:val="center" w:pos="4677"/>
        <w:tab w:val="right" w:pos="9355"/>
      </w:tabs>
    </w:pPr>
  </w:style>
  <w:style w:type="character" w:customStyle="1" w:styleId="a4">
    <w:name w:val="Верхний колонтитул Знак"/>
    <w:basedOn w:val="a0"/>
    <w:link w:val="a3"/>
    <w:rsid w:val="00CD362F"/>
    <w:rPr>
      <w:rFonts w:ascii="Times New Roman" w:eastAsia="Times New Roman" w:hAnsi="Times New Roman" w:cs="Times New Roman"/>
      <w:sz w:val="24"/>
      <w:szCs w:val="24"/>
      <w:lang w:eastAsia="ru-RU"/>
    </w:rPr>
  </w:style>
  <w:style w:type="character" w:styleId="a5">
    <w:name w:val="page number"/>
    <w:basedOn w:val="a0"/>
    <w:rsid w:val="00CD362F"/>
  </w:style>
  <w:style w:type="paragraph" w:styleId="a6">
    <w:name w:val="No Spacing"/>
    <w:uiPriority w:val="1"/>
    <w:qFormat/>
    <w:rsid w:val="00CD362F"/>
    <w:pPr>
      <w:spacing w:after="0" w:line="240" w:lineRule="auto"/>
    </w:pPr>
    <w:rPr>
      <w:rFonts w:ascii="Calibri" w:eastAsia="Times New Roman" w:hAnsi="Calibri" w:cs="Times New Roman"/>
      <w:lang w:eastAsia="ru-RU"/>
    </w:rPr>
  </w:style>
  <w:style w:type="paragraph" w:styleId="a7">
    <w:name w:val="Plain Text"/>
    <w:basedOn w:val="a"/>
    <w:link w:val="a8"/>
    <w:rsid w:val="00CD362F"/>
    <w:rPr>
      <w:rFonts w:ascii="Courier New" w:hAnsi="Courier New" w:cs="Courier New"/>
      <w:sz w:val="20"/>
      <w:szCs w:val="20"/>
    </w:rPr>
  </w:style>
  <w:style w:type="character" w:customStyle="1" w:styleId="a8">
    <w:name w:val="Текст Знак"/>
    <w:basedOn w:val="a0"/>
    <w:link w:val="a7"/>
    <w:rsid w:val="00CD362F"/>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B53AF"/>
    <w:rPr>
      <w:rFonts w:ascii="Segoe UI" w:hAnsi="Segoe UI" w:cs="Segoe UI"/>
      <w:sz w:val="18"/>
      <w:szCs w:val="18"/>
    </w:rPr>
  </w:style>
  <w:style w:type="character" w:customStyle="1" w:styleId="aa">
    <w:name w:val="Текст выноски Знак"/>
    <w:basedOn w:val="a0"/>
    <w:link w:val="a9"/>
    <w:uiPriority w:val="99"/>
    <w:semiHidden/>
    <w:rsid w:val="00EB53AF"/>
    <w:rPr>
      <w:rFonts w:ascii="Segoe UI" w:eastAsia="Times New Roman" w:hAnsi="Segoe UI" w:cs="Segoe UI"/>
      <w:sz w:val="18"/>
      <w:szCs w:val="18"/>
      <w:lang w:eastAsia="ru-RU"/>
    </w:rPr>
  </w:style>
  <w:style w:type="paragraph" w:styleId="ab">
    <w:name w:val="List Paragraph"/>
    <w:basedOn w:val="a"/>
    <w:uiPriority w:val="34"/>
    <w:qFormat/>
    <w:rsid w:val="00D933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1921</TotalTime>
  <Pages>1</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osd1</cp:lastModifiedBy>
  <cp:revision>7</cp:revision>
  <cp:lastPrinted>2024-10-24T09:03:00Z</cp:lastPrinted>
  <dcterms:created xsi:type="dcterms:W3CDTF">2023-10-27T02:10:00Z</dcterms:created>
  <dcterms:modified xsi:type="dcterms:W3CDTF">2024-10-24T09:03:00Z</dcterms:modified>
</cp:coreProperties>
</file>